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C2D6C" w14:textId="0D4F6077" w:rsidR="00183EA4" w:rsidRDefault="00183EA4" w:rsidP="00183EA4">
      <w:pPr>
        <w:pStyle w:val="CMT"/>
        <w:jc w:val="center"/>
        <w:rPr>
          <w:noProof/>
        </w:rPr>
      </w:pPr>
    </w:p>
    <w:p w14:paraId="39346E2D" w14:textId="311EF35C" w:rsidR="008A1ADE" w:rsidRDefault="008D27EA" w:rsidP="00183EA4">
      <w:pPr>
        <w:pStyle w:val="CMT"/>
        <w:jc w:val="center"/>
      </w:pPr>
      <w:r>
        <w:rPr>
          <w:noProof/>
        </w:rPr>
        <w:drawing>
          <wp:inline distT="0" distB="0" distL="0" distR="0" wp14:anchorId="0B6AD044" wp14:editId="68024A44">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65F51C2B" w14:textId="60835BEF" w:rsidR="00183EA4" w:rsidRPr="001B2F7C" w:rsidRDefault="005E6CCA" w:rsidP="00183EA4">
      <w:pPr>
        <w:pStyle w:val="CMT"/>
        <w:jc w:val="center"/>
        <w:rPr>
          <w:b/>
          <w:bCs/>
        </w:rPr>
      </w:pPr>
      <w:r>
        <w:rPr>
          <w:b/>
          <w:bCs/>
        </w:rPr>
        <w:t>Metal Works</w:t>
      </w:r>
      <w:r w:rsidR="00183EA4" w:rsidRPr="001B2F7C">
        <w:rPr>
          <w:b/>
          <w:bCs/>
        </w:rPr>
        <w:t xml:space="preserve"> </w:t>
      </w:r>
      <w:r>
        <w:rPr>
          <w:b/>
          <w:bCs/>
        </w:rPr>
        <w:t>Excalibur</w:t>
      </w:r>
      <w:r w:rsidRPr="00B409FC">
        <w:rPr>
          <w:rFonts w:cs="Tahoma"/>
          <w:b/>
          <w:bCs/>
          <w:vertAlign w:val="superscript"/>
        </w:rPr>
        <w:t>®</w:t>
      </w:r>
      <w:r>
        <w:rPr>
          <w:b/>
          <w:bCs/>
        </w:rPr>
        <w:t xml:space="preserve"> </w:t>
      </w:r>
      <w:r w:rsidR="00183EA4" w:rsidRPr="001B2F7C">
        <w:rPr>
          <w:b/>
          <w:bCs/>
        </w:rPr>
        <w:t>Guide Specification</w:t>
      </w:r>
    </w:p>
    <w:p w14:paraId="07469549" w14:textId="43531376" w:rsidR="00183EA4" w:rsidRPr="00436C39" w:rsidRDefault="00183EA4" w:rsidP="00183EA4">
      <w:pPr>
        <w:pStyle w:val="CMT"/>
      </w:pPr>
      <w:r w:rsidRPr="00436C39">
        <w:t xml:space="preserve">This section is based on the products of </w:t>
      </w:r>
      <w:r w:rsidR="00E108B0">
        <w:rPr>
          <w:rStyle w:val="Hyperlink"/>
          <w:u w:val="none"/>
        </w:rPr>
        <w:t>RDI Railing</w:t>
      </w:r>
      <w:r w:rsidR="00A768B9">
        <w:rPr>
          <w:rStyle w:val="Hyperlink"/>
          <w:u w:val="none"/>
        </w:rPr>
        <w:t>, an Oldcastle</w:t>
      </w:r>
      <w:r w:rsidR="00A768B9">
        <w:rPr>
          <w:rStyle w:val="Hyperlink"/>
          <w:rFonts w:cs="Tahoma"/>
          <w:u w:val="none"/>
        </w:rPr>
        <w:t>®</w:t>
      </w:r>
      <w:r w:rsidR="00A768B9">
        <w:rPr>
          <w:rStyle w:val="Hyperlink"/>
          <w:u w:val="none"/>
        </w:rPr>
        <w:t xml:space="preserve"> APG brand</w:t>
      </w:r>
      <w:r w:rsidR="00E108B0">
        <w:rPr>
          <w:rStyle w:val="Hyperlink"/>
          <w:u w:val="none"/>
        </w:rPr>
        <w:t>,</w:t>
      </w:r>
      <w:r w:rsidRPr="000827F3">
        <w:rPr>
          <w:rStyle w:val="Hyperlink"/>
          <w:u w:val="none"/>
        </w:rPr>
        <w:t xml:space="preserve"> </w:t>
      </w:r>
      <w:r w:rsidR="00C74C14">
        <w:rPr>
          <w:rStyle w:val="Hyperlink"/>
          <w:u w:val="none"/>
        </w:rPr>
        <w:t>Atlanta</w:t>
      </w:r>
      <w:r w:rsidRPr="000827F3">
        <w:rPr>
          <w:rStyle w:val="Hyperlink"/>
          <w:u w:val="none"/>
        </w:rPr>
        <w:t xml:space="preserve">, </w:t>
      </w:r>
      <w:r w:rsidR="00C74C14">
        <w:rPr>
          <w:rStyle w:val="Hyperlink"/>
          <w:u w:val="none"/>
        </w:rPr>
        <w:t>GA 30346</w:t>
      </w:r>
      <w:r w:rsidRPr="000827F3">
        <w:rPr>
          <w:rStyle w:val="Hyperlink"/>
          <w:u w:val="none"/>
        </w:rPr>
        <w:t>; (877) </w:t>
      </w:r>
      <w:r w:rsidR="00CE31EA">
        <w:rPr>
          <w:rStyle w:val="Hyperlink"/>
          <w:u w:val="none"/>
        </w:rPr>
        <w:t>265-2220</w:t>
      </w:r>
      <w:r w:rsidRPr="000827F3">
        <w:rPr>
          <w:rStyle w:val="Hyperlink"/>
          <w:u w:val="none"/>
        </w:rPr>
        <w:t xml:space="preserve">; </w:t>
      </w:r>
      <w:hyperlink r:id="rId9" w:history="1">
        <w:r w:rsidR="00E108B0" w:rsidRPr="00BF0532">
          <w:rPr>
            <w:rStyle w:val="Hyperlink"/>
          </w:rPr>
          <w:t>www.rdirail.com</w:t>
        </w:r>
      </w:hyperlink>
      <w:r w:rsidRPr="00436C39">
        <w:t>.</w:t>
      </w:r>
    </w:p>
    <w:p w14:paraId="61AD520D" w14:textId="3A581751" w:rsidR="00CC1BE8" w:rsidRDefault="00256743" w:rsidP="00B819E7">
      <w:pPr>
        <w:pStyle w:val="CMT"/>
      </w:pPr>
      <w:r w:rsidRPr="00256743">
        <w:rPr>
          <w:b/>
          <w:bCs/>
        </w:rPr>
        <w:t>Metal Works Excalibur</w:t>
      </w:r>
      <w:r w:rsidRPr="00B819E7">
        <w:t xml:space="preserve"> </w:t>
      </w:r>
      <w:r w:rsidR="00B819E7" w:rsidRPr="00B819E7">
        <w:t>brings you strength and security in steel</w:t>
      </w:r>
      <w:r w:rsidR="00B819E7">
        <w:t xml:space="preserve"> </w:t>
      </w:r>
      <w:r w:rsidR="00B819E7" w:rsidRPr="00B819E7">
        <w:t>railing. Excalibur features hidden attachments and pre-attached brackets,</w:t>
      </w:r>
      <w:r w:rsidR="00B819E7">
        <w:t xml:space="preserve"> </w:t>
      </w:r>
      <w:r w:rsidR="00B819E7" w:rsidRPr="00B819E7">
        <w:t xml:space="preserve">allowing for ease of installation. </w:t>
      </w:r>
      <w:r w:rsidR="00B819E7">
        <w:t xml:space="preserve"> </w:t>
      </w:r>
      <w:r w:rsidR="00B819E7" w:rsidRPr="00B819E7">
        <w:t>Available in textured</w:t>
      </w:r>
      <w:r w:rsidR="00B819E7">
        <w:t xml:space="preserve"> </w:t>
      </w:r>
      <w:r w:rsidR="00B819E7" w:rsidRPr="00B819E7">
        <w:t>Matte Black and Hammered Bronze finishes along with accessories to</w:t>
      </w:r>
      <w:r w:rsidR="00B819E7">
        <w:t xml:space="preserve"> </w:t>
      </w:r>
      <w:r w:rsidR="00B819E7" w:rsidRPr="00B819E7">
        <w:t>help you customize your install with a deck board top, Excalibur gives you</w:t>
      </w:r>
      <w:r w:rsidR="00B819E7">
        <w:t xml:space="preserve"> </w:t>
      </w:r>
      <w:r w:rsidR="00B819E7" w:rsidRPr="00B819E7">
        <w:t>the strength of steel in a traditional and timeless style.</w:t>
      </w:r>
      <w:r w:rsidR="00CC1BE8">
        <w:t xml:space="preserve">  </w:t>
      </w:r>
    </w:p>
    <w:p w14:paraId="39D9C811" w14:textId="0E79EE43" w:rsidR="004D03FB" w:rsidRPr="005E6CCA" w:rsidRDefault="00C74C14" w:rsidP="004D03FB">
      <w:pPr>
        <w:pStyle w:val="CMT"/>
      </w:pPr>
      <w:bookmarkStart w:id="0" w:name="_Hlk193199054"/>
      <w:r w:rsidRPr="00C74C14">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bookmarkEnd w:id="0"/>
    </w:p>
    <w:p w14:paraId="26C8719C" w14:textId="77777777" w:rsidR="00B07F6F" w:rsidRPr="00CE52B7" w:rsidRDefault="00A55D40" w:rsidP="00B5199D">
      <w:pPr>
        <w:pStyle w:val="SCT"/>
        <w:rPr>
          <w:rStyle w:val="NAM"/>
        </w:rPr>
      </w:pPr>
      <w:r w:rsidRPr="00CE52B7">
        <w:t xml:space="preserve">SECTION </w:t>
      </w:r>
      <w:r w:rsidR="001A0FEC" w:rsidRPr="00CE52B7">
        <w:rPr>
          <w:rStyle w:val="NUM"/>
        </w:rPr>
        <w:t>0573</w:t>
      </w:r>
      <w:r w:rsidR="001A0FEC">
        <w:rPr>
          <w:rStyle w:val="NUM"/>
        </w:rPr>
        <w:t>0</w:t>
      </w:r>
      <w:r w:rsidR="001A0FEC" w:rsidRPr="00CE52B7">
        <w:rPr>
          <w:rStyle w:val="NUM"/>
        </w:rPr>
        <w:t xml:space="preserve">0 </w:t>
      </w:r>
      <w:r w:rsidR="00CE52B7" w:rsidRPr="00CE52B7">
        <w:rPr>
          <w:rStyle w:val="NUM"/>
        </w:rPr>
        <w:t xml:space="preserve">- </w:t>
      </w:r>
      <w:r w:rsidR="00CE52B7">
        <w:rPr>
          <w:rStyle w:val="NAM"/>
        </w:rPr>
        <w:t>DECORATIVE</w:t>
      </w:r>
      <w:r w:rsidR="007A454E" w:rsidRPr="00CE52B7">
        <w:rPr>
          <w:rStyle w:val="NAM"/>
        </w:rPr>
        <w:t xml:space="preserve"> </w:t>
      </w:r>
      <w:r w:rsidR="001A0FEC">
        <w:rPr>
          <w:rStyle w:val="NAM"/>
        </w:rPr>
        <w:t>METAL</w:t>
      </w:r>
      <w:r w:rsidR="001A0FEC" w:rsidRPr="00CE52B7">
        <w:rPr>
          <w:rStyle w:val="NAM"/>
        </w:rPr>
        <w:t xml:space="preserve"> </w:t>
      </w:r>
      <w:r w:rsidRPr="00CE52B7">
        <w:rPr>
          <w:rStyle w:val="NAM"/>
        </w:rPr>
        <w:t>RAILINGS</w:t>
      </w:r>
    </w:p>
    <w:p w14:paraId="72BB250B" w14:textId="77777777" w:rsidR="00A55D40" w:rsidRPr="00713C11" w:rsidRDefault="00A55D40" w:rsidP="00CE52B7">
      <w:pPr>
        <w:pStyle w:val="PRT"/>
      </w:pPr>
      <w:r w:rsidRPr="00713C11">
        <w:t>GENERAL</w:t>
      </w:r>
    </w:p>
    <w:p w14:paraId="1088F9C1" w14:textId="77777777" w:rsidR="00A55D40" w:rsidRPr="00713C11" w:rsidRDefault="00540800" w:rsidP="00CE52B7">
      <w:pPr>
        <w:pStyle w:val="ART"/>
      </w:pPr>
      <w:r>
        <w:t>SECTION INCLUDES</w:t>
      </w:r>
    </w:p>
    <w:p w14:paraId="71E2242C" w14:textId="77777777" w:rsidR="00A55D40" w:rsidRDefault="00C726DF" w:rsidP="00CE52B7">
      <w:pPr>
        <w:pStyle w:val="PR1"/>
      </w:pPr>
      <w:r>
        <w:t>S</w:t>
      </w:r>
      <w:r w:rsidR="001A0FEC">
        <w:t>teel</w:t>
      </w:r>
      <w:r w:rsidR="001A0FEC" w:rsidRPr="00713C11">
        <w:t xml:space="preserve"> </w:t>
      </w:r>
      <w:r w:rsidR="001A4DC2" w:rsidRPr="00713C11">
        <w:t>railing</w:t>
      </w:r>
      <w:r w:rsidR="00E57BCB">
        <w:t xml:space="preserve"> </w:t>
      </w:r>
      <w:r w:rsidR="001A4DC2" w:rsidRPr="00713C11">
        <w:t>s</w:t>
      </w:r>
      <w:r w:rsidR="00E57BCB">
        <w:t>ystem</w:t>
      </w:r>
      <w:r w:rsidR="004A3140">
        <w:t>.</w:t>
      </w:r>
    </w:p>
    <w:p w14:paraId="0B929BA2" w14:textId="77777777" w:rsidR="002126F7" w:rsidRPr="00713C11" w:rsidRDefault="002126F7" w:rsidP="00CE52B7">
      <w:pPr>
        <w:pStyle w:val="ART"/>
      </w:pPr>
      <w:r w:rsidRPr="00713C11">
        <w:t>REFER</w:t>
      </w:r>
      <w:r w:rsidR="002A2640" w:rsidRPr="00713C11">
        <w:t>ENCES</w:t>
      </w:r>
    </w:p>
    <w:p w14:paraId="12693BD8" w14:textId="77777777" w:rsidR="00C726DF" w:rsidRPr="001112AE" w:rsidRDefault="00C726DF" w:rsidP="00C726DF">
      <w:pPr>
        <w:pStyle w:val="CMT"/>
      </w:pPr>
      <w:r w:rsidRPr="001112AE">
        <w:t xml:space="preserve">Specifier: If retaining this optional </w:t>
      </w:r>
      <w:r>
        <w:t>A</w:t>
      </w:r>
      <w:r w:rsidRPr="001112AE">
        <w:t>rticle, edit list below to correspond to those references retained in edited specification section.</w:t>
      </w:r>
    </w:p>
    <w:p w14:paraId="6A298477" w14:textId="77777777" w:rsidR="00C726DF" w:rsidRPr="001112AE" w:rsidRDefault="00C726DF" w:rsidP="00C726DF">
      <w:pPr>
        <w:pStyle w:val="PR1"/>
        <w:numPr>
          <w:ilvl w:val="4"/>
          <w:numId w:val="1"/>
        </w:numPr>
      </w:pPr>
      <w:r w:rsidRPr="001112AE">
        <w:t>References, General: Versions of the following standards current as of the date of issue of the project</w:t>
      </w:r>
      <w:r>
        <w:t xml:space="preserve"> </w:t>
      </w:r>
      <w:r w:rsidRPr="001112AE">
        <w:t>or required by applicable code</w:t>
      </w:r>
      <w:r>
        <w:t xml:space="preserve"> </w:t>
      </w:r>
      <w:r w:rsidRPr="001112AE">
        <w:t>apply to the Work of this Section.</w:t>
      </w:r>
    </w:p>
    <w:p w14:paraId="55CBAF82" w14:textId="77777777" w:rsidR="002D2BB0" w:rsidRPr="00147FF9" w:rsidRDefault="002D2BB0" w:rsidP="002D2BB0">
      <w:pPr>
        <w:pStyle w:val="PR1"/>
        <w:numPr>
          <w:ilvl w:val="4"/>
          <w:numId w:val="1"/>
        </w:numPr>
      </w:pPr>
      <w:r w:rsidRPr="00147FF9">
        <w:t>ASTM International (ASTM):</w:t>
      </w:r>
    </w:p>
    <w:p w14:paraId="0218E5BF" w14:textId="77777777" w:rsidR="00FF1DF7" w:rsidRPr="00053B6B" w:rsidRDefault="00FF1DF7" w:rsidP="00FF1DF7">
      <w:pPr>
        <w:pStyle w:val="PR2"/>
        <w:numPr>
          <w:ilvl w:val="5"/>
          <w:numId w:val="1"/>
        </w:numPr>
        <w:spacing w:before="240"/>
      </w:pPr>
      <w:r w:rsidRPr="00053B6B">
        <w:t xml:space="preserve">ASTM A123/A123M </w:t>
      </w:r>
      <w:r>
        <w:t xml:space="preserve">- </w:t>
      </w:r>
      <w:r w:rsidRPr="00053B6B">
        <w:t>Zinc (Hot-Dip Galvanized) Coatings on Iron and Steel Products.</w:t>
      </w:r>
    </w:p>
    <w:p w14:paraId="103289DC" w14:textId="3023240D" w:rsidR="00FF1DF7" w:rsidRPr="00053B6B" w:rsidRDefault="00FF1DF7" w:rsidP="00FF1DF7">
      <w:pPr>
        <w:pStyle w:val="PR2"/>
        <w:numPr>
          <w:ilvl w:val="5"/>
          <w:numId w:val="1"/>
        </w:numPr>
      </w:pPr>
      <w:r w:rsidRPr="00053B6B">
        <w:t>ASTM A307 - Carbon Steel Bolts, Studs, and Threaded Rods 60,000 psi Tensile Strength.</w:t>
      </w:r>
    </w:p>
    <w:p w14:paraId="7DDF7C9C" w14:textId="77777777" w:rsidR="00FF1DF7" w:rsidRPr="00053B6B" w:rsidRDefault="00FF1DF7" w:rsidP="00FF1DF7">
      <w:pPr>
        <w:pStyle w:val="PR2"/>
        <w:numPr>
          <w:ilvl w:val="5"/>
          <w:numId w:val="1"/>
        </w:numPr>
      </w:pPr>
      <w:r w:rsidRPr="00053B6B">
        <w:t>ASTM A500/A500</w:t>
      </w:r>
      <w:r w:rsidR="004A74C8">
        <w:t>M</w:t>
      </w:r>
      <w:r w:rsidRPr="00053B6B">
        <w:t xml:space="preserve"> - Cold-Formed Welded and Seamless Carbon Steel Structural Tubing in Rounds and Shapes.</w:t>
      </w:r>
    </w:p>
    <w:p w14:paraId="01BC6CA7" w14:textId="77777777" w:rsidR="00A55D40" w:rsidRPr="00713C11" w:rsidRDefault="00A55D40" w:rsidP="00CE52B7">
      <w:pPr>
        <w:pStyle w:val="ART"/>
      </w:pPr>
      <w:r w:rsidRPr="00713C11">
        <w:t>SUBMITTALS</w:t>
      </w:r>
    </w:p>
    <w:p w14:paraId="34A0FF70" w14:textId="77777777" w:rsidR="00A55D40" w:rsidRPr="00713C11" w:rsidRDefault="00A55D40" w:rsidP="00CE52B7">
      <w:pPr>
        <w:pStyle w:val="PR1"/>
      </w:pPr>
      <w:r w:rsidRPr="00713C11">
        <w:t xml:space="preserve">Product Data: </w:t>
      </w:r>
      <w:r w:rsidR="00772E49" w:rsidRPr="00713C11">
        <w:t>Manufacturer’s technical literature for each product specified.</w:t>
      </w:r>
    </w:p>
    <w:p w14:paraId="1F742B15" w14:textId="77777777" w:rsidR="00A55D40" w:rsidRPr="00713C11" w:rsidRDefault="00772E49" w:rsidP="00CE52B7">
      <w:pPr>
        <w:pStyle w:val="PR2"/>
        <w:spacing w:before="240"/>
      </w:pPr>
      <w:r w:rsidRPr="00713C11">
        <w:lastRenderedPageBreak/>
        <w:t>Include preparation instructions and recommendations</w:t>
      </w:r>
      <w:r w:rsidR="00A55D40" w:rsidRPr="00713C11">
        <w:t>.</w:t>
      </w:r>
    </w:p>
    <w:p w14:paraId="46A5825F" w14:textId="77777777" w:rsidR="00A55D40" w:rsidRPr="00713C11" w:rsidRDefault="00772E49" w:rsidP="00CE52B7">
      <w:pPr>
        <w:pStyle w:val="PR2"/>
      </w:pPr>
      <w:r w:rsidRPr="00713C11">
        <w:t>Include storage and handling requirements and recommendations</w:t>
      </w:r>
      <w:r w:rsidR="00A55D40" w:rsidRPr="00713C11">
        <w:t>.</w:t>
      </w:r>
    </w:p>
    <w:p w14:paraId="568743C3" w14:textId="77777777" w:rsidR="00772E49" w:rsidRPr="00713C11" w:rsidRDefault="00772E49" w:rsidP="00CE52B7">
      <w:pPr>
        <w:pStyle w:val="PR2"/>
      </w:pPr>
      <w:r w:rsidRPr="00713C11">
        <w:t>Include manufacturer’s installation instructions</w:t>
      </w:r>
      <w:r w:rsidR="00376B79" w:rsidRPr="00713C11">
        <w:t>.</w:t>
      </w:r>
    </w:p>
    <w:p w14:paraId="1E3F7419" w14:textId="6F9980E7" w:rsidR="003C5E05" w:rsidRDefault="003C5E05" w:rsidP="003C5E05">
      <w:pPr>
        <w:pStyle w:val="CMT"/>
      </w:pPr>
      <w:r>
        <w:t xml:space="preserve">Specifier: This product is available with load calculation documentation that is individually stamped by a Professional Engineer per state. Contact </w:t>
      </w:r>
      <w:r w:rsidR="00BE2CA8">
        <w:t xml:space="preserve">RDI </w:t>
      </w:r>
      <w:r>
        <w:t xml:space="preserve">Customer Service at (877) </w:t>
      </w:r>
      <w:r w:rsidR="00CE31EA">
        <w:t>265-2220</w:t>
      </w:r>
      <w:r>
        <w:t xml:space="preserve"> for documents that pertain to your region. Delete paragraph below if requirement for Delegated Design Submittal is retained.</w:t>
      </w:r>
    </w:p>
    <w:p w14:paraId="035597E9" w14:textId="77777777" w:rsidR="003C5E05" w:rsidRPr="00713C11" w:rsidRDefault="003C5E05" w:rsidP="003C5E05">
      <w:pPr>
        <w:pStyle w:val="PR2"/>
        <w:numPr>
          <w:ilvl w:val="5"/>
          <w:numId w:val="1"/>
        </w:numPr>
      </w:pPr>
      <w:r>
        <w:t>Include load calculation documentation stamped by a Professional Engineer</w:t>
      </w:r>
      <w:r w:rsidRPr="002E6BB8">
        <w:t xml:space="preserve"> </w:t>
      </w:r>
      <w:r w:rsidRPr="005E333C">
        <w:t>licensed in the jurisdiction in which Project is located</w:t>
      </w:r>
      <w:r>
        <w:t>.</w:t>
      </w:r>
    </w:p>
    <w:p w14:paraId="05B17B4C" w14:textId="77777777" w:rsidR="00A55D40" w:rsidRPr="00713C11" w:rsidRDefault="00A55D40" w:rsidP="00CE52B7">
      <w:pPr>
        <w:pStyle w:val="PR1"/>
      </w:pPr>
      <w:r w:rsidRPr="00713C11">
        <w:t>Shop Drawings:</w:t>
      </w:r>
    </w:p>
    <w:p w14:paraId="04D3C830" w14:textId="77777777" w:rsidR="00540800" w:rsidRDefault="00540800" w:rsidP="009A61B1">
      <w:pPr>
        <w:pStyle w:val="PR2"/>
        <w:spacing w:before="240"/>
      </w:pPr>
      <w:r>
        <w:t>Include plans, elevations, sections, and details.</w:t>
      </w:r>
    </w:p>
    <w:p w14:paraId="4BB3880B"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4176E716" w14:textId="77777777" w:rsidR="00540800" w:rsidRPr="005E333C" w:rsidRDefault="00540800" w:rsidP="00540800">
      <w:pPr>
        <w:pStyle w:val="CMT"/>
      </w:pPr>
      <w:r w:rsidRPr="005E333C">
        <w:t>Specifier: Retain "Delegated Design Submittal" Paragraph and related paragraph</w:t>
      </w:r>
      <w:r>
        <w:t>s</w:t>
      </w:r>
      <w:r w:rsidRPr="005E333C">
        <w:t xml:space="preserve"> under Quality Assurance and Performance Requirements articles when required due to </w:t>
      </w:r>
      <w:r>
        <w:t>railing</w:t>
      </w:r>
      <w:r w:rsidRPr="005E333C">
        <w:t xml:space="preserve"> size or other exceptional Project requirements.</w:t>
      </w:r>
    </w:p>
    <w:p w14:paraId="098C0FB6" w14:textId="77777777" w:rsidR="00540800" w:rsidRPr="005E333C" w:rsidRDefault="00540800" w:rsidP="009A61B1">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5D436EFD" w14:textId="77777777" w:rsidR="00EA55E3" w:rsidRDefault="002C5805" w:rsidP="00EA55E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7F05D0C0" w14:textId="77777777" w:rsidR="00EA55E3" w:rsidRPr="005E333C" w:rsidRDefault="00EA55E3" w:rsidP="00EA55E3">
      <w:pPr>
        <w:pStyle w:val="PR1"/>
      </w:pPr>
      <w:r w:rsidRPr="005E333C">
        <w:t>Samples for Initial Selection: For each finish product and finish specified, sets of color chips representing manufacturer’s full range of available colors.</w:t>
      </w:r>
    </w:p>
    <w:p w14:paraId="1D2644B9" w14:textId="77777777" w:rsidR="00EA55E3" w:rsidRDefault="00EA55E3" w:rsidP="00EA55E3">
      <w:pPr>
        <w:pStyle w:val="PR1"/>
      </w:pPr>
      <w:r w:rsidRPr="005E333C">
        <w:t>Samples for Verification: For each material and for each color, in manufacturer's standard size.</w:t>
      </w:r>
    </w:p>
    <w:p w14:paraId="60272121" w14:textId="77777777" w:rsidR="00EA55E3" w:rsidRPr="005E333C" w:rsidRDefault="00EA55E3" w:rsidP="00EA55E3">
      <w:pPr>
        <w:pStyle w:val="ART"/>
      </w:pPr>
      <w:r w:rsidRPr="005E333C">
        <w:t>QUALITY ASSURANCE</w:t>
      </w:r>
    </w:p>
    <w:p w14:paraId="582EEA78" w14:textId="77777777" w:rsidR="00EA55E3" w:rsidRPr="005E333C" w:rsidRDefault="00EA55E3" w:rsidP="00EA55E3">
      <w:pPr>
        <w:pStyle w:val="PR1"/>
      </w:pPr>
      <w:r w:rsidRPr="005E333C">
        <w:t>Qualification Data:</w:t>
      </w:r>
    </w:p>
    <w:p w14:paraId="1AE5E49F" w14:textId="77777777" w:rsidR="00EA55E3" w:rsidRPr="005E333C" w:rsidRDefault="00EA55E3" w:rsidP="009A61B1">
      <w:pPr>
        <w:pStyle w:val="PR2"/>
        <w:spacing w:before="240"/>
      </w:pPr>
      <w:r w:rsidRPr="005E333C">
        <w:t>Manufacturer Qualifications: Company specializing in manufacturing products specified in this Section with minimum five years documented experience.</w:t>
      </w:r>
    </w:p>
    <w:p w14:paraId="0080783D"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5B9172C8" w14:textId="77777777" w:rsidR="00EA55E3" w:rsidRPr="005E333C" w:rsidRDefault="00EA55E3" w:rsidP="009A61B1">
      <w:pPr>
        <w:pStyle w:val="CMT"/>
      </w:pPr>
      <w:r>
        <w:t xml:space="preserve">Specifier: </w:t>
      </w:r>
      <w:r w:rsidRPr="005E333C">
        <w:t>Retain below for delegated design requirement.</w:t>
      </w:r>
    </w:p>
    <w:p w14:paraId="75ED4C74" w14:textId="77777777" w:rsidR="00EA55E3" w:rsidRDefault="00EA55E3" w:rsidP="009A61B1">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2B9AF5BA" w14:textId="77777777" w:rsidR="00113F6C" w:rsidRPr="005E333C" w:rsidRDefault="00113F6C" w:rsidP="00113F6C">
      <w:pPr>
        <w:pStyle w:val="ART"/>
      </w:pPr>
      <w:r w:rsidRPr="005E333C">
        <w:t>DELIVERY, STORAGE, AND HANDLING</w:t>
      </w:r>
    </w:p>
    <w:p w14:paraId="72D1B683" w14:textId="77777777" w:rsidR="00113F6C" w:rsidRPr="005E333C" w:rsidRDefault="00113F6C" w:rsidP="00113F6C">
      <w:pPr>
        <w:pStyle w:val="PR1"/>
      </w:pPr>
      <w:r w:rsidRPr="005E333C">
        <w:t xml:space="preserve">Transport, handle, store and protect </w:t>
      </w:r>
      <w:r>
        <w:t>railing</w:t>
      </w:r>
      <w:r w:rsidRPr="005E333C">
        <w:t xml:space="preserve"> components so they are in undamaged condition when installed.</w:t>
      </w:r>
    </w:p>
    <w:p w14:paraId="7253A68A" w14:textId="77777777" w:rsidR="00113F6C" w:rsidRPr="005E333C" w:rsidRDefault="00113F6C" w:rsidP="00113F6C">
      <w:pPr>
        <w:pStyle w:val="PR1"/>
      </w:pPr>
      <w:r w:rsidRPr="005E333C">
        <w:t xml:space="preserve">Store </w:t>
      </w:r>
      <w:r>
        <w:t>railing</w:t>
      </w:r>
      <w:r w:rsidRPr="005E333C">
        <w:t xml:space="preserve"> components in manufacturer’s unopened packaging.</w:t>
      </w:r>
    </w:p>
    <w:p w14:paraId="0E28EC27" w14:textId="77777777" w:rsidR="00113F6C" w:rsidRPr="005E333C" w:rsidRDefault="00113F6C" w:rsidP="00113F6C">
      <w:pPr>
        <w:pStyle w:val="PR1"/>
      </w:pPr>
      <w:r w:rsidRPr="005E333C">
        <w:lastRenderedPageBreak/>
        <w:t xml:space="preserve">Store </w:t>
      </w:r>
      <w:r>
        <w:t>railing</w:t>
      </w:r>
      <w:r w:rsidRPr="005E333C">
        <w:t xml:space="preserve"> components off the ground in a dry, protected, covered and secure area.</w:t>
      </w:r>
    </w:p>
    <w:p w14:paraId="52F85CEC" w14:textId="77777777" w:rsidR="00113F6C" w:rsidRPr="005E333C" w:rsidRDefault="00113F6C" w:rsidP="00113F6C">
      <w:pPr>
        <w:pStyle w:val="ART"/>
      </w:pPr>
      <w:r w:rsidRPr="005E333C">
        <w:t>WARRANTY</w:t>
      </w:r>
    </w:p>
    <w:p w14:paraId="1D11B1E3" w14:textId="77777777" w:rsidR="003C5E05" w:rsidRPr="005E333C" w:rsidRDefault="003C5E05" w:rsidP="003C5E05">
      <w:pPr>
        <w:pStyle w:val="PR1"/>
      </w:pPr>
      <w:r w:rsidRPr="005E333C">
        <w:t xml:space="preserve">Special Warranty: </w:t>
      </w:r>
      <w:r>
        <w:t>On manufacturer’s standard form in which m</w:t>
      </w:r>
      <w:r w:rsidRPr="005E333C">
        <w:t>anufacturer agrees to repair or replace components which fail in materials or workmanship within specified warranty period.</w:t>
      </w:r>
    </w:p>
    <w:p w14:paraId="4AE2175F" w14:textId="78A8103E" w:rsidR="003C5E05" w:rsidRDefault="003C5E05" w:rsidP="003C5E05">
      <w:pPr>
        <w:pStyle w:val="CMT"/>
      </w:pPr>
      <w:r>
        <w:t xml:space="preserve">Specifier: </w:t>
      </w:r>
      <w:r w:rsidR="00C74C14">
        <w:t>RDI Railing</w:t>
      </w:r>
      <w:r>
        <w:t xml:space="preserve"> offers a limited 15-year warranty for this product for single-family residential installations and </w:t>
      </w:r>
      <w:r w:rsidR="00DC2B67">
        <w:t>1</w:t>
      </w:r>
      <w:r>
        <w:t>0-year warranty for other building types.</w:t>
      </w:r>
    </w:p>
    <w:p w14:paraId="5EA78368" w14:textId="01FB7481" w:rsidR="003C5E05" w:rsidRPr="005E333C" w:rsidRDefault="003C5E05" w:rsidP="00FC3C99">
      <w:pPr>
        <w:pStyle w:val="PR2"/>
        <w:spacing w:before="240"/>
        <w:outlineLvl w:val="9"/>
      </w:pPr>
      <w:r w:rsidRPr="005E333C">
        <w:t>Warranty Period:</w:t>
      </w:r>
      <w:r>
        <w:t xml:space="preserve"> [15</w:t>
      </w:r>
      <w:r w:rsidRPr="005E333C">
        <w:t xml:space="preserve"> years</w:t>
      </w:r>
      <w:r>
        <w:t>]</w:t>
      </w:r>
      <w:r w:rsidRPr="005E333C">
        <w:t xml:space="preserve"> </w:t>
      </w:r>
      <w:r>
        <w:t>[</w:t>
      </w:r>
      <w:r w:rsidR="00DC2B67">
        <w:t>1</w:t>
      </w:r>
      <w:r>
        <w:t xml:space="preserve">0 years] </w:t>
      </w:r>
      <w:r w:rsidRPr="005E333C">
        <w:t>from date of Substantial Completion.</w:t>
      </w:r>
    </w:p>
    <w:p w14:paraId="5B691C33" w14:textId="77777777" w:rsidR="00A55D40" w:rsidRPr="00713C11" w:rsidRDefault="00A55D40" w:rsidP="00CE52B7">
      <w:pPr>
        <w:pStyle w:val="PRT"/>
      </w:pPr>
      <w:r w:rsidRPr="00713C11">
        <w:t>PRODUCTS</w:t>
      </w:r>
    </w:p>
    <w:p w14:paraId="6A6BAE2F" w14:textId="77777777" w:rsidR="00113F6C" w:rsidRDefault="00113F6C" w:rsidP="00113F6C">
      <w:pPr>
        <w:pStyle w:val="ART"/>
        <w:numPr>
          <w:ilvl w:val="3"/>
          <w:numId w:val="1"/>
        </w:numPr>
      </w:pPr>
      <w:r>
        <w:t>PERFORMANCE REQUIREMENTS</w:t>
      </w:r>
    </w:p>
    <w:p w14:paraId="4006433A" w14:textId="77777777" w:rsidR="00113F6C" w:rsidRPr="00F51611" w:rsidRDefault="00113F6C" w:rsidP="00113F6C">
      <w:pPr>
        <w:pStyle w:val="PR1"/>
        <w:numPr>
          <w:ilvl w:val="4"/>
          <w:numId w:val="1"/>
        </w:numPr>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4B4DCF1A" w14:textId="77777777" w:rsidR="00AF6376" w:rsidRPr="005E333C" w:rsidRDefault="00AF6376" w:rsidP="00AF6376">
      <w:pPr>
        <w:pStyle w:val="CMT"/>
      </w:pPr>
      <w:r w:rsidRPr="005E333C">
        <w:t xml:space="preserve">Specifier: </w:t>
      </w:r>
      <w:r w:rsidR="005053A0">
        <w:t>Retain paragraph below i</w:t>
      </w:r>
      <w:r w:rsidRPr="005E333C">
        <w:t xml:space="preserve">f retaining requirement for delegated design by Contractor. Custom engineering is available via authorized </w:t>
      </w:r>
      <w:r w:rsidR="005053A0">
        <w:t>Metal Works Excalibur r</w:t>
      </w:r>
      <w:r>
        <w:t>ailing</w:t>
      </w:r>
      <w:r w:rsidRPr="005E333C">
        <w:t xml:space="preserve"> dealers.</w:t>
      </w:r>
    </w:p>
    <w:p w14:paraId="030EF9C8" w14:textId="77777777" w:rsidR="00AF6376" w:rsidRPr="005E333C" w:rsidRDefault="00AF6376" w:rsidP="00AF6376">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70911F42" w14:textId="77777777" w:rsidR="00772E49" w:rsidRPr="00713C11" w:rsidRDefault="00772E49" w:rsidP="00CE52B7">
      <w:pPr>
        <w:pStyle w:val="ART"/>
      </w:pPr>
      <w:r w:rsidRPr="00713C11">
        <w:t>MANUFACTURER</w:t>
      </w:r>
    </w:p>
    <w:p w14:paraId="0A690A43" w14:textId="1363D0BF" w:rsidR="00772E49" w:rsidRPr="00713C11" w:rsidRDefault="00113F6C" w:rsidP="00CE52B7">
      <w:pPr>
        <w:pStyle w:val="PR1"/>
      </w:pPr>
      <w:r>
        <w:t>Basis of Design</w:t>
      </w:r>
      <w:r w:rsidR="00772E49" w:rsidRPr="00713C11">
        <w:t xml:space="preserve">: </w:t>
      </w:r>
      <w:hyperlink r:id="rId10" w:history="1">
        <w:r w:rsidR="00B602BF" w:rsidRPr="00C56058">
          <w:rPr>
            <w:rStyle w:val="Hyperlink"/>
          </w:rPr>
          <w:t>Metal Works Excalibur</w:t>
        </w:r>
        <w:r w:rsidR="00C56058" w:rsidRPr="00C726DF">
          <w:rPr>
            <w:rStyle w:val="Hyperlink"/>
            <w:rFonts w:cs="Tahoma"/>
            <w:vertAlign w:val="superscript"/>
          </w:rPr>
          <w:t>®</w:t>
        </w:r>
      </w:hyperlink>
      <w:r w:rsidR="00B602BF">
        <w:t xml:space="preserve"> railing </w:t>
      </w:r>
      <w:r w:rsidR="001F1300" w:rsidRPr="00713C11">
        <w:t>manufactured by</w:t>
      </w:r>
      <w:r w:rsidR="00E108B0">
        <w:t xml:space="preserve"> RDI Railing</w:t>
      </w:r>
      <w:r w:rsidR="00772E49" w:rsidRPr="00713C11">
        <w:t xml:space="preserve">; </w:t>
      </w:r>
      <w:r w:rsidR="00C74C14">
        <w:t>Atlanta</w:t>
      </w:r>
      <w:r w:rsidR="001F1300" w:rsidRPr="00713C11">
        <w:t xml:space="preserve">, </w:t>
      </w:r>
      <w:r w:rsidR="00C74C14">
        <w:t>Georgia</w:t>
      </w:r>
      <w:r w:rsidR="00772E49" w:rsidRPr="00713C11">
        <w:t xml:space="preserve"> </w:t>
      </w:r>
      <w:r w:rsidR="00C74C14">
        <w:t>30346</w:t>
      </w:r>
      <w:r w:rsidR="009A61B1">
        <w:t xml:space="preserve">; </w:t>
      </w:r>
      <w:r w:rsidR="00772E49" w:rsidRPr="00713C11">
        <w:t>(8</w:t>
      </w:r>
      <w:r w:rsidR="00C55556" w:rsidRPr="00713C11">
        <w:t>77</w:t>
      </w:r>
      <w:r w:rsidR="001F1300" w:rsidRPr="00713C11">
        <w:t xml:space="preserve">) </w:t>
      </w:r>
      <w:r w:rsidR="00CE31EA">
        <w:t>265-2220</w:t>
      </w:r>
      <w:r w:rsidR="009A61B1">
        <w:t>;</w:t>
      </w:r>
      <w:r w:rsidR="00C55556" w:rsidRPr="00713C11">
        <w:t xml:space="preserve"> </w:t>
      </w:r>
      <w:hyperlink r:id="rId11" w:history="1">
        <w:r w:rsidR="00E108B0" w:rsidRPr="00BF0532">
          <w:rPr>
            <w:rStyle w:val="Hyperlink"/>
          </w:rPr>
          <w:t>www.rdirail.com</w:t>
        </w:r>
      </w:hyperlink>
      <w:r w:rsidR="001F1300" w:rsidRPr="00713C11">
        <w:t>.</w:t>
      </w:r>
    </w:p>
    <w:p w14:paraId="7ABB6A4D" w14:textId="77777777" w:rsidR="00E1632A" w:rsidRPr="005E333C" w:rsidRDefault="00E1632A" w:rsidP="00E1632A">
      <w:pPr>
        <w:pStyle w:val="CMT"/>
      </w:pPr>
      <w:r w:rsidRPr="005E333C">
        <w:t>Specifier: Retain one of the following two paragraphs.</w:t>
      </w:r>
    </w:p>
    <w:p w14:paraId="02EA147F" w14:textId="77777777" w:rsidR="00E1632A" w:rsidRPr="005E333C" w:rsidRDefault="00E1632A" w:rsidP="009A61B1">
      <w:pPr>
        <w:pStyle w:val="PR2"/>
        <w:spacing w:before="240"/>
      </w:pPr>
      <w:r w:rsidRPr="005E333C">
        <w:t>Substitutions: Not permitted.</w:t>
      </w:r>
    </w:p>
    <w:p w14:paraId="6920FDD0" w14:textId="77777777" w:rsidR="00E1632A" w:rsidRDefault="00E1632A" w:rsidP="00E1632A">
      <w:pPr>
        <w:pStyle w:val="PR2"/>
      </w:pPr>
      <w:r w:rsidRPr="005E333C">
        <w:t>Substitutions: Submit request for substitution according to [Instructions to Bidders and] Division 01 General Requirements.</w:t>
      </w:r>
    </w:p>
    <w:p w14:paraId="31B5FED0" w14:textId="77777777" w:rsidR="00E1632A" w:rsidRPr="00713C11" w:rsidRDefault="00E1632A" w:rsidP="009A61B1">
      <w:pPr>
        <w:pStyle w:val="ART"/>
      </w:pPr>
      <w:r>
        <w:t>RAILING SYSTEM</w:t>
      </w:r>
    </w:p>
    <w:p w14:paraId="2DFD51C6" w14:textId="77777777" w:rsidR="00232082" w:rsidRDefault="00232082" w:rsidP="00CE52B7">
      <w:pPr>
        <w:pStyle w:val="PR1"/>
      </w:pPr>
      <w:r>
        <w:t>Use manufacturer’s standard components.</w:t>
      </w:r>
    </w:p>
    <w:p w14:paraId="6A36D518" w14:textId="77777777" w:rsidR="00B81C53" w:rsidRDefault="00FF4503" w:rsidP="00CE52B7">
      <w:pPr>
        <w:pStyle w:val="PR1"/>
      </w:pPr>
      <w:r>
        <w:t xml:space="preserve">System Description: </w:t>
      </w:r>
      <w:r w:rsidR="00B81C53">
        <w:t>All components minimum G60 galvanized steel.</w:t>
      </w:r>
    </w:p>
    <w:p w14:paraId="3143CDD9" w14:textId="77777777" w:rsidR="007E55BC" w:rsidRPr="00AD4577" w:rsidRDefault="007E55BC" w:rsidP="00CE52B7">
      <w:pPr>
        <w:pStyle w:val="PR2"/>
        <w:spacing w:before="240"/>
      </w:pPr>
      <w:r w:rsidRPr="00AD4577">
        <w:t>Height: [36</w:t>
      </w:r>
      <w:r w:rsidR="00F85866">
        <w:t xml:space="preserve"> inches</w:t>
      </w:r>
      <w:r w:rsidRPr="00AD4577">
        <w:t>]</w:t>
      </w:r>
      <w:r w:rsidR="00232082">
        <w:t xml:space="preserve"> </w:t>
      </w:r>
      <w:r w:rsidRPr="00AD4577">
        <w:t>[42</w:t>
      </w:r>
      <w:r w:rsidR="00F85866">
        <w:t xml:space="preserve"> inches</w:t>
      </w:r>
      <w:r w:rsidR="00F85866" w:rsidRPr="00AD4577">
        <w:t>].</w:t>
      </w:r>
    </w:p>
    <w:p w14:paraId="113CD128" w14:textId="77777777" w:rsidR="007E55BC" w:rsidRDefault="007E55BC" w:rsidP="00CE52B7">
      <w:pPr>
        <w:pStyle w:val="PR2"/>
      </w:pPr>
      <w:r w:rsidRPr="00AD4577">
        <w:t>Length: [72</w:t>
      </w:r>
      <w:r w:rsidR="00F85866">
        <w:t xml:space="preserve"> inches</w:t>
      </w:r>
      <w:r w:rsidR="00F85866" w:rsidRPr="00AD4577">
        <w:t>]</w:t>
      </w:r>
      <w:r w:rsidR="00F85866">
        <w:t xml:space="preserve"> </w:t>
      </w:r>
      <w:r w:rsidRPr="00AD4577">
        <w:t>[96</w:t>
      </w:r>
      <w:r w:rsidR="00F85866">
        <w:t xml:space="preserve"> inches</w:t>
      </w:r>
      <w:r w:rsidR="00F85866" w:rsidRPr="00AD4577">
        <w:t>]</w:t>
      </w:r>
      <w:r w:rsidR="00F85866" w:rsidRPr="00AD4577" w:rsidDel="00232082">
        <w:t xml:space="preserve"> </w:t>
      </w:r>
      <w:r w:rsidR="003B489F">
        <w:t xml:space="preserve">[120 inches] </w:t>
      </w:r>
      <w:r w:rsidRPr="00AD4577">
        <w:t>[As indicated on the Drawings].</w:t>
      </w:r>
    </w:p>
    <w:p w14:paraId="65309E68" w14:textId="46CFEEB5" w:rsidR="00377608" w:rsidRDefault="00377608" w:rsidP="00377608">
      <w:pPr>
        <w:pStyle w:val="CMT"/>
      </w:pPr>
      <w:r>
        <w:t xml:space="preserve">Specifier: </w:t>
      </w:r>
      <w:r w:rsidR="006E641F">
        <w:t xml:space="preserve">Colors below refer to </w:t>
      </w:r>
      <w:r w:rsidR="00E108B0">
        <w:t>RDI Railing</w:t>
      </w:r>
      <w:r w:rsidR="006E641F">
        <w:t xml:space="preserve"> proprietary finishes. </w:t>
      </w:r>
      <w:r w:rsidR="00391382">
        <w:t>Matte</w:t>
      </w:r>
      <w:r w:rsidR="005053A0">
        <w:t xml:space="preserve"> Black and Hammered Bronze </w:t>
      </w:r>
      <w:r w:rsidR="00B81C53">
        <w:t xml:space="preserve">are mechanically textured finishes. All components </w:t>
      </w:r>
      <w:r w:rsidR="006E641F">
        <w:t>and assemblies are</w:t>
      </w:r>
      <w:r w:rsidR="00B81C53">
        <w:t xml:space="preserve"> powder </w:t>
      </w:r>
      <w:r w:rsidR="006E641F">
        <w:t xml:space="preserve">coated after galvanizing. </w:t>
      </w:r>
    </w:p>
    <w:p w14:paraId="1539E270" w14:textId="351F8178" w:rsidR="00377608" w:rsidRDefault="00377608" w:rsidP="00377608">
      <w:pPr>
        <w:pStyle w:val="PR2"/>
      </w:pPr>
      <w:r>
        <w:t>Color: [</w:t>
      </w:r>
      <w:r w:rsidR="00391382">
        <w:t>Matte</w:t>
      </w:r>
      <w:r>
        <w:t xml:space="preserve"> </w:t>
      </w:r>
      <w:r w:rsidR="005053A0">
        <w:t>B</w:t>
      </w:r>
      <w:r>
        <w:t>lack] [Hammered B</w:t>
      </w:r>
      <w:r w:rsidRPr="00053B6B">
        <w:t>ronze</w:t>
      </w:r>
      <w:r>
        <w:t>]</w:t>
      </w:r>
      <w:r w:rsidR="00CE31EA">
        <w:t>.</w:t>
      </w:r>
    </w:p>
    <w:p w14:paraId="652B053B" w14:textId="440C76F0" w:rsidR="002A4D19" w:rsidRPr="00F76B8F" w:rsidRDefault="00BD7AB3" w:rsidP="002A4D19">
      <w:pPr>
        <w:pStyle w:val="PR2"/>
      </w:pPr>
      <w:r w:rsidRPr="00F76B8F">
        <w:t xml:space="preserve">Post </w:t>
      </w:r>
      <w:r w:rsidR="002A4D19" w:rsidRPr="00F76B8F">
        <w:t>Mounting: [Flat to deck] [Fascia mount].</w:t>
      </w:r>
    </w:p>
    <w:p w14:paraId="68B09051" w14:textId="66A0D3CE" w:rsidR="009A61B1" w:rsidRDefault="007E55BC" w:rsidP="0028710F">
      <w:pPr>
        <w:pStyle w:val="PR1"/>
      </w:pPr>
      <w:r w:rsidRPr="00AD4577">
        <w:t>Top Rail:</w:t>
      </w:r>
      <w:r w:rsidR="003B489F">
        <w:t xml:space="preserve"> 1 by 1 inch</w:t>
      </w:r>
      <w:r w:rsidR="003F0716">
        <w:t>,</w:t>
      </w:r>
      <w:r w:rsidR="003F0716" w:rsidRPr="00421008">
        <w:t xml:space="preserve"> </w:t>
      </w:r>
      <w:r w:rsidR="002A4D19">
        <w:t>0.07-inch</w:t>
      </w:r>
      <w:r w:rsidR="003F0716">
        <w:t xml:space="preserve"> thickness</w:t>
      </w:r>
      <w:r w:rsidR="003B489F">
        <w:t>.</w:t>
      </w:r>
    </w:p>
    <w:p w14:paraId="589D6504" w14:textId="42EA71E2" w:rsidR="007E55BC" w:rsidRPr="00AD4577" w:rsidRDefault="007E55BC" w:rsidP="0028710F">
      <w:pPr>
        <w:pStyle w:val="PR1"/>
      </w:pPr>
      <w:r w:rsidRPr="00AD4577">
        <w:lastRenderedPageBreak/>
        <w:t>Bottom Rail: 1</w:t>
      </w:r>
      <w:r w:rsidR="00FF4503">
        <w:t xml:space="preserve"> </w:t>
      </w:r>
      <w:r w:rsidRPr="00AD4577">
        <w:t>by 1</w:t>
      </w:r>
      <w:r w:rsidR="00C11BA5">
        <w:t xml:space="preserve"> inch</w:t>
      </w:r>
      <w:bookmarkStart w:id="1" w:name="_Hlk54006285"/>
      <w:r w:rsidR="004675E4">
        <w:t>,</w:t>
      </w:r>
      <w:r w:rsidR="004675E4" w:rsidRPr="00421008">
        <w:t xml:space="preserve"> </w:t>
      </w:r>
      <w:r w:rsidR="004675E4">
        <w:t>0.</w:t>
      </w:r>
      <w:r w:rsidR="003F0716">
        <w:t>07</w:t>
      </w:r>
      <w:r w:rsidR="002A4D19">
        <w:t>-</w:t>
      </w:r>
      <w:r w:rsidR="004675E4">
        <w:t>inch thickness</w:t>
      </w:r>
      <w:bookmarkEnd w:id="1"/>
      <w:r w:rsidRPr="00AD4577">
        <w:t>.</w:t>
      </w:r>
    </w:p>
    <w:p w14:paraId="4C8A0EAF" w14:textId="77777777" w:rsidR="0079006D" w:rsidRPr="00F76B8F" w:rsidRDefault="0079006D" w:rsidP="0079006D">
      <w:pPr>
        <w:pStyle w:val="CMT"/>
      </w:pPr>
      <w:r w:rsidRPr="00F76B8F">
        <w:t>Specifier: Retain first option below for flat-to-deck mounting; retain second for facia mount.</w:t>
      </w:r>
    </w:p>
    <w:p w14:paraId="29393261" w14:textId="256403C2" w:rsidR="00713C11" w:rsidRPr="00AD4577" w:rsidRDefault="00713C11" w:rsidP="0028710F">
      <w:pPr>
        <w:pStyle w:val="PR1"/>
      </w:pPr>
      <w:r w:rsidRPr="00AD4577">
        <w:t>Posts:</w:t>
      </w:r>
      <w:r w:rsidR="00BD7AB3" w:rsidRPr="00AD4577">
        <w:t xml:space="preserve"> </w:t>
      </w:r>
      <w:r w:rsidR="00BD7AB3" w:rsidRPr="00F76B8F">
        <w:t>With [pre-mounted</w:t>
      </w:r>
      <w:r w:rsidR="0094793C" w:rsidRPr="00F76B8F">
        <w:t>, steel</w:t>
      </w:r>
      <w:r w:rsidR="00BD7AB3" w:rsidRPr="00F76B8F">
        <w:t xml:space="preserve"> base plates</w:t>
      </w:r>
      <w:r w:rsidR="0094793C" w:rsidRPr="00F76B8F">
        <w:t xml:space="preserve"> welded to posts, and</w:t>
      </w:r>
      <w:r w:rsidR="00BD7AB3" w:rsidRPr="00F76B8F">
        <w:t xml:space="preserve"> </w:t>
      </w:r>
      <w:r w:rsidR="0094793C" w:rsidRPr="00F76B8F">
        <w:t xml:space="preserve">with </w:t>
      </w:r>
      <w:r w:rsidR="00BD7AB3" w:rsidRPr="00F76B8F">
        <w:t>bottom sandwich plates</w:t>
      </w:r>
      <w:r w:rsidR="0094793C" w:rsidRPr="00F76B8F">
        <w:t xml:space="preserve"> included</w:t>
      </w:r>
      <w:r w:rsidR="00BD7AB3" w:rsidRPr="00F76B8F">
        <w:t>] [fascia brackets].</w:t>
      </w:r>
    </w:p>
    <w:p w14:paraId="124E8A9C" w14:textId="28E08758" w:rsidR="00784B30" w:rsidRDefault="00784B30" w:rsidP="00240ECA">
      <w:pPr>
        <w:pStyle w:val="PR2"/>
        <w:spacing w:before="240"/>
      </w:pPr>
      <w:r>
        <w:t xml:space="preserve">Blank, Line, Corner, and End </w:t>
      </w:r>
      <w:r w:rsidRPr="00053B6B">
        <w:t>Posts: 2</w:t>
      </w:r>
      <w:r>
        <w:t xml:space="preserve"> </w:t>
      </w:r>
      <w:r w:rsidR="008A1413">
        <w:t>by</w:t>
      </w:r>
      <w:r w:rsidRPr="00053B6B">
        <w:t xml:space="preserve"> </w:t>
      </w:r>
      <w:r w:rsidR="00254231" w:rsidRPr="00053B6B">
        <w:t>2</w:t>
      </w:r>
      <w:r w:rsidR="00254231">
        <w:t>-inch</w:t>
      </w:r>
      <w:r>
        <w:t xml:space="preserve"> steel tubes</w:t>
      </w:r>
      <w:r w:rsidR="00377608">
        <w:t xml:space="preserve">, </w:t>
      </w:r>
      <w:r w:rsidR="00254231">
        <w:t>0.10-inch</w:t>
      </w:r>
      <w:r w:rsidR="00B602BF">
        <w:t xml:space="preserve"> thickness</w:t>
      </w:r>
      <w:r>
        <w:t>.</w:t>
      </w:r>
    </w:p>
    <w:p w14:paraId="6A282E34" w14:textId="267E9523" w:rsidR="00784B30" w:rsidRDefault="00784B30" w:rsidP="00240ECA">
      <w:pPr>
        <w:pStyle w:val="PR2"/>
      </w:pPr>
      <w:r>
        <w:t xml:space="preserve">Post-to-Post Rail Systems. 3 by </w:t>
      </w:r>
      <w:r w:rsidRPr="00053B6B">
        <w:t>3</w:t>
      </w:r>
      <w:r w:rsidR="00254231">
        <w:t>-</w:t>
      </w:r>
      <w:r>
        <w:t xml:space="preserve">inch </w:t>
      </w:r>
      <w:r w:rsidR="0083667E">
        <w:t>steel tubes</w:t>
      </w:r>
      <w:r w:rsidR="00B602BF">
        <w:t xml:space="preserve">, </w:t>
      </w:r>
      <w:r w:rsidR="00254231">
        <w:t>0.08-inch</w:t>
      </w:r>
      <w:r w:rsidR="00B602BF">
        <w:t xml:space="preserve"> thickness</w:t>
      </w:r>
      <w:r w:rsidR="0083667E">
        <w:t>.</w:t>
      </w:r>
    </w:p>
    <w:p w14:paraId="5A93464C" w14:textId="77777777" w:rsidR="00EF0BD1" w:rsidRDefault="00EF0BD1" w:rsidP="009A61B1">
      <w:pPr>
        <w:pStyle w:val="PR1"/>
      </w:pPr>
      <w:r>
        <w:t>Infill:</w:t>
      </w:r>
    </w:p>
    <w:p w14:paraId="053B9C5F" w14:textId="77777777" w:rsidR="0079006D" w:rsidRPr="00F76B8F" w:rsidRDefault="0079006D" w:rsidP="0079006D">
      <w:pPr>
        <w:pStyle w:val="CMT"/>
      </w:pPr>
      <w:r w:rsidRPr="00F76B8F">
        <w:t>Specifier: Delete infill not used. If more than one type of infill, indicate locations on Drawings.</w:t>
      </w:r>
    </w:p>
    <w:p w14:paraId="5EFCC4D9" w14:textId="1A4890C3" w:rsidR="0083667E" w:rsidRDefault="0083667E" w:rsidP="0083667E">
      <w:pPr>
        <w:pStyle w:val="PR2"/>
        <w:spacing w:before="240"/>
      </w:pPr>
      <w:r>
        <w:t>Balusters: 5/8 by 5/8</w:t>
      </w:r>
      <w:r w:rsidR="00254231">
        <w:t>-</w:t>
      </w:r>
      <w:r>
        <w:t>inch</w:t>
      </w:r>
      <w:r w:rsidR="00377608">
        <w:t>, 0.05-inch thickness</w:t>
      </w:r>
      <w:r>
        <w:t>.</w:t>
      </w:r>
    </w:p>
    <w:p w14:paraId="2218A09C" w14:textId="616703D3" w:rsidR="00377608" w:rsidRDefault="00C0523A" w:rsidP="00377608">
      <w:pPr>
        <w:pStyle w:val="PR2"/>
        <w:outlineLvl w:val="9"/>
      </w:pPr>
      <w:r w:rsidRPr="00F76B8F">
        <w:t>Decorative Infill Panels:</w:t>
      </w:r>
      <w:r>
        <w:t xml:space="preserve"> </w:t>
      </w:r>
      <w:r w:rsidR="00377608">
        <w:t>Manufacturer's standard infill pa</w:t>
      </w:r>
      <w:r>
        <w:t>nels</w:t>
      </w:r>
      <w:r w:rsidR="00377608">
        <w:t xml:space="preserve"> in the following </w:t>
      </w:r>
      <w:r w:rsidR="00C056E1">
        <w:t>pattern</w:t>
      </w:r>
      <w:r w:rsidR="00377608">
        <w:t>:</w:t>
      </w:r>
    </w:p>
    <w:p w14:paraId="25D64A1B" w14:textId="36D6D696" w:rsidR="008D627D" w:rsidRDefault="008D627D" w:rsidP="00C726DF">
      <w:pPr>
        <w:pStyle w:val="CMT"/>
      </w:pPr>
      <w:bookmarkStart w:id="2" w:name="_Hlk54360273"/>
      <w:r>
        <w:t xml:space="preserve">Specifiers: Patterns below refer to </w:t>
      </w:r>
      <w:r w:rsidR="00E108B0">
        <w:t>RDI Railing</w:t>
      </w:r>
      <w:r>
        <w:t xml:space="preserve"> proprietary patterns. See </w:t>
      </w:r>
      <w:r w:rsidR="00E108B0">
        <w:t>RDI Railing</w:t>
      </w:r>
      <w:r>
        <w:t xml:space="preserve"> website to view patterns.</w:t>
      </w:r>
    </w:p>
    <w:bookmarkEnd w:id="2"/>
    <w:p w14:paraId="28E5A196" w14:textId="5F673B5E" w:rsidR="00377608" w:rsidRDefault="00377608" w:rsidP="00C726DF">
      <w:pPr>
        <w:pStyle w:val="PR3"/>
        <w:spacing w:before="240"/>
      </w:pPr>
      <w:r>
        <w:t>[Traditional] [Serpentine] [Mosaic].</w:t>
      </w:r>
    </w:p>
    <w:p w14:paraId="5DCD8AC8" w14:textId="015F260A" w:rsidR="00254231" w:rsidRPr="00F76B8F" w:rsidRDefault="00254231" w:rsidP="0094793C">
      <w:pPr>
        <w:pStyle w:val="PR2"/>
        <w:spacing w:before="240"/>
      </w:pPr>
      <w:r w:rsidRPr="00F76B8F">
        <w:t>Steel Rods: Horizontal, 1/2-inch-diameter round steel rods with welded center supports and secure-fit bushings in uprights.</w:t>
      </w:r>
    </w:p>
    <w:p w14:paraId="3A42FEDD" w14:textId="45ECA00C" w:rsidR="0079006D" w:rsidRPr="00F76B8F" w:rsidRDefault="0079006D" w:rsidP="0079006D">
      <w:pPr>
        <w:pStyle w:val="PR3"/>
        <w:spacing w:before="240"/>
      </w:pPr>
      <w:r w:rsidRPr="00F76B8F">
        <w:t xml:space="preserve">Basis of Design Product: </w:t>
      </w:r>
      <w:r w:rsidR="00BE2CA8">
        <w:t>RDI Railing</w:t>
      </w:r>
      <w:r w:rsidRPr="00F76B8F">
        <w:t>, Latitudes.</w:t>
      </w:r>
    </w:p>
    <w:p w14:paraId="0C74BEAD" w14:textId="77777777" w:rsidR="00C056E1" w:rsidRDefault="00C056E1" w:rsidP="00552C5A">
      <w:pPr>
        <w:pStyle w:val="PR1"/>
      </w:pPr>
      <w:r>
        <w:t>Brackets: Manufacturer's standard brackets in the following style:</w:t>
      </w:r>
    </w:p>
    <w:p w14:paraId="75C3BBC0" w14:textId="4116B227" w:rsidR="00C056E1" w:rsidRDefault="00C056E1" w:rsidP="00C056E1">
      <w:pPr>
        <w:pStyle w:val="CMT"/>
      </w:pPr>
      <w:r>
        <w:t xml:space="preserve">Specifiers: Patterns below refer to </w:t>
      </w:r>
      <w:r w:rsidR="00E108B0">
        <w:t xml:space="preserve">RDI Railing </w:t>
      </w:r>
      <w:r>
        <w:t xml:space="preserve">proprietary styles. See </w:t>
      </w:r>
      <w:r w:rsidR="00E108B0">
        <w:t>RDI Railing</w:t>
      </w:r>
      <w:r>
        <w:t xml:space="preserve"> website to view styles.</w:t>
      </w:r>
    </w:p>
    <w:p w14:paraId="7106AAD6" w14:textId="77777777" w:rsidR="00C056E1" w:rsidRDefault="00C056E1" w:rsidP="0028710F">
      <w:pPr>
        <w:pStyle w:val="PR2"/>
        <w:spacing w:before="240"/>
      </w:pPr>
      <w:r>
        <w:t>[Scrollwork] [Imperial].</w:t>
      </w:r>
    </w:p>
    <w:p w14:paraId="27D4B7C6" w14:textId="77777777" w:rsidR="00552C5A" w:rsidRDefault="00552C5A" w:rsidP="0028710F">
      <w:pPr>
        <w:pStyle w:val="PR1"/>
      </w:pPr>
      <w:r>
        <w:t xml:space="preserve">Accessories: Include </w:t>
      </w:r>
      <w:r w:rsidR="00B602BF">
        <w:t>post top</w:t>
      </w:r>
      <w:r w:rsidR="00C56058">
        <w:t>s</w:t>
      </w:r>
      <w:r w:rsidR="00B602BF">
        <w:t>, bracket covers, trim rings, and all accessories required for a complete installation</w:t>
      </w:r>
      <w:r>
        <w:t>.</w:t>
      </w:r>
    </w:p>
    <w:p w14:paraId="269AED4A" w14:textId="77777777" w:rsidR="00CE52B7" w:rsidRPr="00713C11" w:rsidRDefault="00CE52B7" w:rsidP="00CE52B7">
      <w:pPr>
        <w:pStyle w:val="ART"/>
      </w:pPr>
      <w:r w:rsidRPr="00713C11">
        <w:t>MATERIALS</w:t>
      </w:r>
    </w:p>
    <w:p w14:paraId="208DF8DD" w14:textId="77777777" w:rsidR="00B602BF" w:rsidRPr="00053B6B" w:rsidRDefault="00B602BF" w:rsidP="00B602BF">
      <w:pPr>
        <w:pStyle w:val="PR1"/>
      </w:pPr>
      <w:r w:rsidRPr="00053B6B">
        <w:t>Steel Components:</w:t>
      </w:r>
      <w:r w:rsidR="003036FC">
        <w:t xml:space="preserve"> All steel components and assemblies galvanized and with powder-coated factory finish.</w:t>
      </w:r>
    </w:p>
    <w:p w14:paraId="01910CFB" w14:textId="77777777" w:rsidR="00B602BF" w:rsidRPr="00053B6B" w:rsidRDefault="00B602BF" w:rsidP="00C726DF">
      <w:pPr>
        <w:pStyle w:val="PR2"/>
        <w:spacing w:before="240"/>
      </w:pPr>
      <w:r w:rsidRPr="00053B6B">
        <w:t xml:space="preserve">General: Provide </w:t>
      </w:r>
      <w:r>
        <w:t>steel</w:t>
      </w:r>
      <w:r w:rsidRPr="00053B6B">
        <w:t xml:space="preserve"> free from pitting, seam marks, roller marks, stains, discolorations, and other imperfections where exposed to view on finished units.</w:t>
      </w:r>
    </w:p>
    <w:p w14:paraId="34ABB2BB" w14:textId="77777777" w:rsidR="00B602BF" w:rsidRPr="00053B6B" w:rsidRDefault="008D627D" w:rsidP="00C726DF">
      <w:pPr>
        <w:pStyle w:val="PR2"/>
        <w:outlineLvl w:val="9"/>
      </w:pPr>
      <w:r>
        <w:t>S</w:t>
      </w:r>
      <w:r w:rsidR="00B602BF" w:rsidRPr="00053B6B">
        <w:t xml:space="preserve">teel </w:t>
      </w:r>
      <w:r>
        <w:t>Rails and Balusters</w:t>
      </w:r>
      <w:r w:rsidR="00B602BF" w:rsidRPr="00053B6B">
        <w:t>:</w:t>
      </w:r>
      <w:r>
        <w:t xml:space="preserve"> </w:t>
      </w:r>
      <w:r w:rsidR="00B602BF" w:rsidRPr="00C726DF">
        <w:t>ASTM A500/A500M</w:t>
      </w:r>
      <w:r w:rsidR="00B602BF">
        <w:t>,</w:t>
      </w:r>
      <w:r w:rsidR="00B602BF" w:rsidRPr="00053B6B">
        <w:t xml:space="preserve"> Grade A cold</w:t>
      </w:r>
      <w:r w:rsidR="00B602BF">
        <w:t>-</w:t>
      </w:r>
      <w:r w:rsidR="00B602BF" w:rsidRPr="00053B6B">
        <w:t>rolled</w:t>
      </w:r>
      <w:r w:rsidR="00B602BF">
        <w:t xml:space="preserve"> </w:t>
      </w:r>
      <w:r w:rsidR="00B602BF" w:rsidRPr="00053B6B">
        <w:t xml:space="preserve">steel tubing with G-60 zinc coating on both inside and outside surfaces in accordance with </w:t>
      </w:r>
      <w:r w:rsidR="00B602BF" w:rsidRPr="00C726DF">
        <w:t>ASTM A123/A123</w:t>
      </w:r>
      <w:r w:rsidR="00B602BF" w:rsidRPr="00053B6B">
        <w:t xml:space="preserve"> hot</w:t>
      </w:r>
      <w:r w:rsidR="00C56058">
        <w:t>-</w:t>
      </w:r>
      <w:r w:rsidR="00B602BF" w:rsidRPr="00053B6B">
        <w:t>dipped electroplating process</w:t>
      </w:r>
    </w:p>
    <w:p w14:paraId="39F47698" w14:textId="77777777" w:rsidR="00B602BF" w:rsidRPr="00053B6B" w:rsidRDefault="00B602BF" w:rsidP="00C726DF">
      <w:pPr>
        <w:pStyle w:val="PR2"/>
        <w:outlineLvl w:val="9"/>
      </w:pPr>
      <w:r w:rsidRPr="00053B6B">
        <w:t xml:space="preserve">Posts: </w:t>
      </w:r>
      <w:r w:rsidR="00C56058">
        <w:t>S</w:t>
      </w:r>
      <w:r w:rsidRPr="00053B6B">
        <w:t xml:space="preserve">quare formed and welded with welded </w:t>
      </w:r>
      <w:r w:rsidR="003036FC">
        <w:t xml:space="preserve">steel </w:t>
      </w:r>
      <w:r w:rsidRPr="00053B6B">
        <w:t>base</w:t>
      </w:r>
      <w:r w:rsidR="003036FC">
        <w:t xml:space="preserve"> plate</w:t>
      </w:r>
      <w:r w:rsidRPr="00053B6B">
        <w:t>.</w:t>
      </w:r>
    </w:p>
    <w:p w14:paraId="72766F35" w14:textId="77777777" w:rsidR="00CE52B7" w:rsidRPr="00D35A6D" w:rsidRDefault="00CE52B7" w:rsidP="00CE52B7">
      <w:pPr>
        <w:pStyle w:val="PR1"/>
      </w:pPr>
      <w:r w:rsidRPr="00D35A6D">
        <w:t>Fasteners:</w:t>
      </w:r>
    </w:p>
    <w:p w14:paraId="44953F70" w14:textId="77777777" w:rsidR="00515721" w:rsidRPr="00E23517" w:rsidRDefault="00B602BF" w:rsidP="009A61B1">
      <w:pPr>
        <w:pStyle w:val="PR2"/>
        <w:spacing w:before="240"/>
      </w:pPr>
      <w:r>
        <w:t>S</w:t>
      </w:r>
      <w:r w:rsidR="00515721" w:rsidRPr="00D35A6D">
        <w:t>tainless steel fasteners, concealed upon installation.</w:t>
      </w:r>
    </w:p>
    <w:p w14:paraId="2CAF76D8" w14:textId="77777777" w:rsidR="00515721" w:rsidRDefault="00515721" w:rsidP="00515721">
      <w:pPr>
        <w:pStyle w:val="PR2"/>
      </w:pPr>
      <w:r>
        <w:t xml:space="preserve">Attachment to Wood Decking: 3/8-inch diameter </w:t>
      </w:r>
      <w:r w:rsidRPr="00C726DF">
        <w:t>A307</w:t>
      </w:r>
      <w:r>
        <w:t xml:space="preserve"> bolts for through bolt attachment</w:t>
      </w:r>
      <w:r w:rsidRPr="00421008">
        <w:t>.</w:t>
      </w:r>
    </w:p>
    <w:p w14:paraId="626EF710" w14:textId="77777777" w:rsidR="00515721" w:rsidRPr="00421008" w:rsidRDefault="00515721" w:rsidP="00515721">
      <w:pPr>
        <w:pStyle w:val="PR2"/>
      </w:pPr>
      <w:r>
        <w:lastRenderedPageBreak/>
        <w:t>Attachment to Concrete: Comply with manufacturer’s instructions.</w:t>
      </w:r>
    </w:p>
    <w:p w14:paraId="5608FC4D" w14:textId="77777777" w:rsidR="00F31268" w:rsidRDefault="00F31268" w:rsidP="00CE52B7">
      <w:pPr>
        <w:pStyle w:val="ART"/>
      </w:pPr>
      <w:r w:rsidRPr="00D35A6D">
        <w:t>FINISHES</w:t>
      </w:r>
    </w:p>
    <w:p w14:paraId="31C3E77F" w14:textId="77777777" w:rsidR="001314D3" w:rsidRPr="00053B6B" w:rsidRDefault="001314D3" w:rsidP="001314D3">
      <w:pPr>
        <w:pStyle w:val="PR1"/>
      </w:pPr>
      <w:r w:rsidRPr="00053B6B">
        <w:t>Finish Coating: Prepare, pre-treat, and apply coating to exposed metal surfaces to comply with manufacturer’s written instructions.</w:t>
      </w:r>
    </w:p>
    <w:p w14:paraId="4394BE97" w14:textId="77777777" w:rsidR="001314D3" w:rsidRPr="00053B6B" w:rsidRDefault="00AE4B14" w:rsidP="00C726DF">
      <w:pPr>
        <w:pStyle w:val="PR2"/>
        <w:spacing w:before="240"/>
      </w:pPr>
      <w:r>
        <w:t>Components and W</w:t>
      </w:r>
      <w:r w:rsidR="001314D3" w:rsidRPr="00C726DF">
        <w:t xml:space="preserve">elded </w:t>
      </w:r>
      <w:r>
        <w:t>A</w:t>
      </w:r>
      <w:r w:rsidR="001314D3" w:rsidRPr="00C726DF">
        <w:t>ssemblies</w:t>
      </w:r>
      <w:r>
        <w:t xml:space="preserve">: </w:t>
      </w:r>
      <w:r w:rsidR="00707143">
        <w:t>M</w:t>
      </w:r>
      <w:r w:rsidR="00D82E6E">
        <w:t xml:space="preserve">inimum </w:t>
      </w:r>
      <w:r w:rsidR="001314D3" w:rsidRPr="00053B6B">
        <w:t>G60</w:t>
      </w:r>
      <w:r>
        <w:t>-coat</w:t>
      </w:r>
      <w:r w:rsidR="00D82E6E">
        <w:t>ing.</w:t>
      </w:r>
    </w:p>
    <w:p w14:paraId="3C607D53" w14:textId="77777777" w:rsidR="001314D3" w:rsidRPr="00053B6B" w:rsidRDefault="00707143" w:rsidP="001314D3">
      <w:pPr>
        <w:pStyle w:val="PR2"/>
      </w:pPr>
      <w:r>
        <w:t>Prepare galvanized metal w</w:t>
      </w:r>
      <w:r w:rsidR="001314D3" w:rsidRPr="00053B6B">
        <w:t>ith non-petroleum solvent followed by application of sealing zinc phosphate coating</w:t>
      </w:r>
      <w:r>
        <w:t xml:space="preserve"> to comply with resin manufacturer's </w:t>
      </w:r>
      <w:r w:rsidR="00BE1BCA">
        <w:t>instructions.</w:t>
      </w:r>
    </w:p>
    <w:p w14:paraId="5CB4A427" w14:textId="77777777" w:rsidR="001314D3" w:rsidRPr="00053B6B" w:rsidRDefault="00D82E6E" w:rsidP="001314D3">
      <w:pPr>
        <w:pStyle w:val="PR2"/>
      </w:pPr>
      <w:r>
        <w:t>Apply</w:t>
      </w:r>
      <w:r w:rsidR="001314D3" w:rsidRPr="00053B6B">
        <w:t xml:space="preserve"> two-step powder finish coating </w:t>
      </w:r>
      <w:r>
        <w:t>i</w:t>
      </w:r>
      <w:r w:rsidRPr="00053B6B">
        <w:t>mmediately after sealing</w:t>
      </w:r>
      <w:r w:rsidR="001314D3" w:rsidRPr="00053B6B">
        <w:t xml:space="preserve">, </w:t>
      </w:r>
      <w:r>
        <w:t xml:space="preserve">minimum </w:t>
      </w:r>
      <w:r w:rsidR="001314D3" w:rsidRPr="00053B6B">
        <w:t>3 mil average film thickness.</w:t>
      </w:r>
    </w:p>
    <w:p w14:paraId="190A658E" w14:textId="77777777" w:rsidR="008B0A0C" w:rsidRDefault="008B0A0C" w:rsidP="008B0A0C">
      <w:pPr>
        <w:pStyle w:val="ART"/>
      </w:pPr>
      <w:r>
        <w:t>FABRICATION</w:t>
      </w:r>
    </w:p>
    <w:p w14:paraId="3EE6B5F4" w14:textId="77777777" w:rsidR="008B0A0C" w:rsidRPr="009A61B1" w:rsidRDefault="008B0A0C" w:rsidP="009A61B1">
      <w:pPr>
        <w:pStyle w:val="PR1"/>
      </w:pPr>
      <w:r>
        <w:t xml:space="preserve">Factory </w:t>
      </w:r>
      <w:r w:rsidR="00E240B3">
        <w:t>pre-</w:t>
      </w:r>
      <w:r>
        <w:t>assemble</w:t>
      </w:r>
      <w:r w:rsidR="00E240B3">
        <w:t xml:space="preserve"> and weld</w:t>
      </w:r>
      <w:r>
        <w:t xml:space="preserve"> </w:t>
      </w:r>
      <w:r w:rsidR="00A00A64">
        <w:t>rail</w:t>
      </w:r>
      <w:r w:rsidR="00E240B3">
        <w:t>ing and infill</w:t>
      </w:r>
      <w:r>
        <w:t xml:space="preserve"> panels</w:t>
      </w:r>
      <w:r w:rsidR="00E240B3">
        <w:t xml:space="preserve"> into full units prior to site delivery</w:t>
      </w:r>
      <w:r>
        <w:t>.</w:t>
      </w:r>
      <w:r w:rsidR="00CA0A42">
        <w:t xml:space="preserve"> Pre</w:t>
      </w:r>
      <w:r w:rsidR="006B1DEA">
        <w:t>-</w:t>
      </w:r>
      <w:r w:rsidR="00CA0A42">
        <w:t>attach level brackets.</w:t>
      </w:r>
    </w:p>
    <w:p w14:paraId="33DF226A" w14:textId="77777777" w:rsidR="00A55D40" w:rsidRPr="00713C11" w:rsidRDefault="00A55D40" w:rsidP="00CE52B7">
      <w:pPr>
        <w:pStyle w:val="PRT"/>
      </w:pPr>
      <w:r w:rsidRPr="00713C11">
        <w:t>EXECUTION</w:t>
      </w:r>
    </w:p>
    <w:p w14:paraId="12380F02" w14:textId="77777777" w:rsidR="001B5A4B" w:rsidRDefault="001B5A4B" w:rsidP="001B5A4B">
      <w:pPr>
        <w:pStyle w:val="ART"/>
      </w:pPr>
      <w:r>
        <w:t>INSPECTION</w:t>
      </w:r>
    </w:p>
    <w:p w14:paraId="0BA472AE" w14:textId="77777777" w:rsidR="001B5A4B" w:rsidRDefault="001B5A4B" w:rsidP="001B5A4B">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3ED04478" w14:textId="77777777" w:rsidR="001B5A4B" w:rsidRDefault="001B5A4B" w:rsidP="009A61B1">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r>
        <w:t>manufacturer.</w:t>
      </w:r>
    </w:p>
    <w:p w14:paraId="56DF7F77" w14:textId="77777777" w:rsidR="001B5A4B" w:rsidRDefault="001B5A4B" w:rsidP="001B5A4B">
      <w:pPr>
        <w:pStyle w:val="PR1"/>
      </w:pPr>
      <w:r>
        <w:t>Proceed with railing installation once out-of-tolerance work and other deficient conditions are corrected.</w:t>
      </w:r>
    </w:p>
    <w:p w14:paraId="5729EA32" w14:textId="77777777" w:rsidR="00D7263B" w:rsidRPr="00713C11" w:rsidRDefault="00D7263B" w:rsidP="00D7263B">
      <w:pPr>
        <w:pStyle w:val="ART"/>
      </w:pPr>
      <w:r>
        <w:t xml:space="preserve">RAILING </w:t>
      </w:r>
      <w:r w:rsidRPr="00713C11">
        <w:t>INSTALLATION</w:t>
      </w:r>
    </w:p>
    <w:p w14:paraId="7E0A6491" w14:textId="77777777" w:rsidR="00D7263B" w:rsidRDefault="00D7263B" w:rsidP="00D7263B">
      <w:pPr>
        <w:pStyle w:val="PR1"/>
      </w:pPr>
      <w:r>
        <w:t xml:space="preserve">General: Install railing </w:t>
      </w:r>
      <w:r w:rsidRPr="00605340">
        <w:t>system</w:t>
      </w:r>
      <w:r w:rsidRPr="00C32359">
        <w:t xml:space="preserve"> </w:t>
      </w:r>
      <w:r>
        <w:t>in accordance with approved shop drawings and manufacturer's written instructions.</w:t>
      </w:r>
    </w:p>
    <w:p w14:paraId="6FC0F7CC" w14:textId="77777777" w:rsidR="00D7263B" w:rsidRDefault="00D7263B" w:rsidP="00D7263B">
      <w:pPr>
        <w:pStyle w:val="PR1"/>
      </w:pPr>
      <w:r w:rsidRPr="00D231B5">
        <w:t xml:space="preserve">Support Installation: Install </w:t>
      </w:r>
      <w:r>
        <w:t>blocking and other supports</w:t>
      </w:r>
      <w:r w:rsidRPr="00D231B5">
        <w:t xml:space="preserve"> at locations, spacings, and with fasteners recommended by manufacturer.</w:t>
      </w:r>
    </w:p>
    <w:p w14:paraId="58EF4751" w14:textId="77777777" w:rsidR="00D7263B" w:rsidRPr="004A3140" w:rsidRDefault="00D7263B" w:rsidP="00D7263B">
      <w:pPr>
        <w:pStyle w:val="PR1"/>
      </w:pPr>
      <w:bookmarkStart w:id="3" w:name="_Hlk54359954"/>
      <w:r w:rsidRPr="004A3140">
        <w:t>Install components in sequence recommended by manufacturer.</w:t>
      </w:r>
    </w:p>
    <w:bookmarkEnd w:id="3"/>
    <w:p w14:paraId="6E8FD227" w14:textId="77777777" w:rsidR="001B5A4B" w:rsidRPr="00157E41" w:rsidRDefault="001B5A4B" w:rsidP="00377608">
      <w:pPr>
        <w:pStyle w:val="ART"/>
      </w:pPr>
      <w:r w:rsidRPr="00157E41">
        <w:t>CLEANING AND PROTECTION</w:t>
      </w:r>
    </w:p>
    <w:p w14:paraId="1E7E194E" w14:textId="77777777" w:rsidR="00E240B3" w:rsidRDefault="00E240B3" w:rsidP="00E240B3">
      <w:pPr>
        <w:pStyle w:val="PR1"/>
      </w:pPr>
      <w:r w:rsidRPr="00157E41">
        <w:t xml:space="preserve">Clean finished surfaces as recommended by </w:t>
      </w:r>
      <w:r>
        <w:t xml:space="preserve">railing </w:t>
      </w:r>
      <w:r w:rsidRPr="00605340">
        <w:t>system</w:t>
      </w:r>
      <w:r w:rsidRPr="00157E41">
        <w:t xml:space="preserve"> manufacturer.</w:t>
      </w:r>
    </w:p>
    <w:p w14:paraId="669D97FB" w14:textId="77777777" w:rsidR="001B5A4B" w:rsidRPr="00157E41" w:rsidRDefault="001B5A4B" w:rsidP="00377608">
      <w:pPr>
        <w:pStyle w:val="PR1"/>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46DC5F6F" w14:textId="77777777" w:rsidR="00A55D40" w:rsidRPr="00713C11" w:rsidRDefault="00A55D40" w:rsidP="00CE52B7">
      <w:pPr>
        <w:pStyle w:val="EOS"/>
      </w:pPr>
      <w:r w:rsidRPr="00713C11">
        <w:t>END OF SECTION</w:t>
      </w:r>
    </w:p>
    <w:sectPr w:rsidR="00A55D40" w:rsidRPr="00713C11" w:rsidSect="00D9531B">
      <w:footerReference w:type="default" r:id="rId12"/>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9D9B2" w14:textId="77777777" w:rsidR="002C59A4" w:rsidRDefault="002C59A4">
      <w:r>
        <w:separator/>
      </w:r>
    </w:p>
  </w:endnote>
  <w:endnote w:type="continuationSeparator" w:id="0">
    <w:p w14:paraId="40F13031" w14:textId="77777777" w:rsidR="002C59A4" w:rsidRDefault="002C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3DFA" w14:textId="58516F52" w:rsidR="002A3F70" w:rsidRPr="00C33A46" w:rsidRDefault="00BE2CA8" w:rsidP="002A3F70">
    <w:pPr>
      <w:pStyle w:val="FTR"/>
      <w:tabs>
        <w:tab w:val="right" w:pos="9180"/>
      </w:tabs>
    </w:pPr>
    <w:r>
      <w:t>RDI Railing</w:t>
    </w:r>
    <w:r w:rsidR="009A61B1">
      <w:t xml:space="preserve">: </w:t>
    </w:r>
    <w:r w:rsidR="005053A0">
      <w:t xml:space="preserve">Metal Works </w:t>
    </w:r>
    <w:r w:rsidR="00112A3A">
      <w:t>Excalibur</w:t>
    </w:r>
    <w:r w:rsidR="002A3F70">
      <w:tab/>
      <w:t>DECORATIVE METAL RAILING</w:t>
    </w:r>
    <w:r w:rsidR="009A61B1">
      <w:t>S</w:t>
    </w:r>
  </w:p>
  <w:p w14:paraId="4C807DA1" w14:textId="77777777" w:rsidR="004F338D" w:rsidRDefault="002A3F70" w:rsidP="009A61B1">
    <w:pPr>
      <w:pStyle w:val="FTR"/>
      <w:tabs>
        <w:tab w:val="right" w:pos="9180"/>
      </w:tabs>
    </w:pPr>
    <w:r>
      <w:tab/>
      <w:t>057</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0827B" w14:textId="77777777" w:rsidR="002C59A4" w:rsidRDefault="002C59A4">
      <w:r>
        <w:separator/>
      </w:r>
    </w:p>
  </w:footnote>
  <w:footnote w:type="continuationSeparator" w:id="0">
    <w:p w14:paraId="6837427E" w14:textId="77777777" w:rsidR="002C59A4" w:rsidRDefault="002C5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1F70692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6"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99386487">
    <w:abstractNumId w:val="1"/>
  </w:num>
  <w:num w:numId="2" w16cid:durableId="1253977936">
    <w:abstractNumId w:val="3"/>
  </w:num>
  <w:num w:numId="3" w16cid:durableId="1857229323">
    <w:abstractNumId w:val="2"/>
  </w:num>
  <w:num w:numId="4" w16cid:durableId="590507165">
    <w:abstractNumId w:val="0"/>
  </w:num>
  <w:num w:numId="5" w16cid:durableId="1462723080">
    <w:abstractNumId w:val="5"/>
  </w:num>
  <w:num w:numId="6" w16cid:durableId="1751806797">
    <w:abstractNumId w:val="6"/>
  </w:num>
  <w:num w:numId="7" w16cid:durableId="987786697">
    <w:abstractNumId w:val="4"/>
  </w:num>
  <w:num w:numId="8" w16cid:durableId="1525244247">
    <w:abstractNumId w:val="1"/>
  </w:num>
  <w:num w:numId="9" w16cid:durableId="187985061">
    <w:abstractNumId w:val="1"/>
  </w:num>
  <w:num w:numId="10" w16cid:durableId="1296332749">
    <w:abstractNumId w:val="1"/>
  </w:num>
  <w:num w:numId="11" w16cid:durableId="645014447">
    <w:abstractNumId w:val="1"/>
  </w:num>
  <w:num w:numId="12" w16cid:durableId="1197547683">
    <w:abstractNumId w:val="1"/>
  </w:num>
  <w:num w:numId="13" w16cid:durableId="1066535801">
    <w:abstractNumId w:val="1"/>
  </w:num>
  <w:num w:numId="14" w16cid:durableId="451166694">
    <w:abstractNumId w:val="1"/>
  </w:num>
  <w:num w:numId="15" w16cid:durableId="157119819">
    <w:abstractNumId w:val="1"/>
  </w:num>
  <w:num w:numId="16" w16cid:durableId="737629727">
    <w:abstractNumId w:val="1"/>
  </w:num>
  <w:num w:numId="17" w16cid:durableId="5624518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981483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4609043">
    <w:abstractNumId w:val="1"/>
  </w:num>
  <w:num w:numId="20" w16cid:durableId="1848474636">
    <w:abstractNumId w:val="1"/>
  </w:num>
  <w:num w:numId="21" w16cid:durableId="674264122">
    <w:abstractNumId w:val="1"/>
  </w:num>
  <w:num w:numId="22" w16cid:durableId="1059400964">
    <w:abstractNumId w:val="1"/>
  </w:num>
  <w:num w:numId="23" w16cid:durableId="442118779">
    <w:abstractNumId w:val="1"/>
  </w:num>
  <w:num w:numId="24" w16cid:durableId="1175534009">
    <w:abstractNumId w:val="1"/>
  </w:num>
  <w:num w:numId="25" w16cid:durableId="33121498">
    <w:abstractNumId w:val="1"/>
  </w:num>
  <w:num w:numId="26" w16cid:durableId="413478913">
    <w:abstractNumId w:val="1"/>
  </w:num>
  <w:num w:numId="27" w16cid:durableId="1114790607">
    <w:abstractNumId w:val="1"/>
  </w:num>
  <w:num w:numId="28" w16cid:durableId="1684433375">
    <w:abstractNumId w:val="1"/>
  </w:num>
  <w:num w:numId="29" w16cid:durableId="76743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20065"/>
    <w:rsid w:val="000671CB"/>
    <w:rsid w:val="000827F3"/>
    <w:rsid w:val="00086211"/>
    <w:rsid w:val="000A401D"/>
    <w:rsid w:val="000B00F4"/>
    <w:rsid w:val="000C2D4C"/>
    <w:rsid w:val="000E37E7"/>
    <w:rsid w:val="000E5717"/>
    <w:rsid w:val="00112A3A"/>
    <w:rsid w:val="00113F6C"/>
    <w:rsid w:val="00117EF0"/>
    <w:rsid w:val="0012418E"/>
    <w:rsid w:val="00126044"/>
    <w:rsid w:val="001277B8"/>
    <w:rsid w:val="001314D3"/>
    <w:rsid w:val="001408E4"/>
    <w:rsid w:val="001568C5"/>
    <w:rsid w:val="00157F4D"/>
    <w:rsid w:val="001759E0"/>
    <w:rsid w:val="00183EA4"/>
    <w:rsid w:val="00185883"/>
    <w:rsid w:val="001A0FEC"/>
    <w:rsid w:val="001A270A"/>
    <w:rsid w:val="001A4DC2"/>
    <w:rsid w:val="001B5414"/>
    <w:rsid w:val="001B5A4B"/>
    <w:rsid w:val="001E5C92"/>
    <w:rsid w:val="001F1300"/>
    <w:rsid w:val="001F26FB"/>
    <w:rsid w:val="00210C19"/>
    <w:rsid w:val="002126F7"/>
    <w:rsid w:val="002142C9"/>
    <w:rsid w:val="0021579B"/>
    <w:rsid w:val="00222003"/>
    <w:rsid w:val="002276BF"/>
    <w:rsid w:val="00232082"/>
    <w:rsid w:val="00240ECA"/>
    <w:rsid w:val="002525C5"/>
    <w:rsid w:val="00254231"/>
    <w:rsid w:val="00256743"/>
    <w:rsid w:val="00267C6C"/>
    <w:rsid w:val="0027635A"/>
    <w:rsid w:val="00283161"/>
    <w:rsid w:val="00283C6F"/>
    <w:rsid w:val="0028710F"/>
    <w:rsid w:val="002874A1"/>
    <w:rsid w:val="0029492E"/>
    <w:rsid w:val="002A2640"/>
    <w:rsid w:val="002A3F70"/>
    <w:rsid w:val="002A4D19"/>
    <w:rsid w:val="002B2C6C"/>
    <w:rsid w:val="002C5805"/>
    <w:rsid w:val="002C59A4"/>
    <w:rsid w:val="002D2BB0"/>
    <w:rsid w:val="002E2F79"/>
    <w:rsid w:val="002E4794"/>
    <w:rsid w:val="003036FC"/>
    <w:rsid w:val="00321680"/>
    <w:rsid w:val="003717E8"/>
    <w:rsid w:val="00376B79"/>
    <w:rsid w:val="00377608"/>
    <w:rsid w:val="00385693"/>
    <w:rsid w:val="00391382"/>
    <w:rsid w:val="00394E1E"/>
    <w:rsid w:val="003A52DF"/>
    <w:rsid w:val="003B489F"/>
    <w:rsid w:val="003C5E05"/>
    <w:rsid w:val="003F0716"/>
    <w:rsid w:val="003F11B9"/>
    <w:rsid w:val="003F3D31"/>
    <w:rsid w:val="00401130"/>
    <w:rsid w:val="004218FD"/>
    <w:rsid w:val="0043113A"/>
    <w:rsid w:val="00442E15"/>
    <w:rsid w:val="004438B9"/>
    <w:rsid w:val="00453251"/>
    <w:rsid w:val="00453258"/>
    <w:rsid w:val="004675E4"/>
    <w:rsid w:val="004776F2"/>
    <w:rsid w:val="00495B24"/>
    <w:rsid w:val="004A3140"/>
    <w:rsid w:val="004A74C8"/>
    <w:rsid w:val="004B4721"/>
    <w:rsid w:val="004C5A7D"/>
    <w:rsid w:val="004D0080"/>
    <w:rsid w:val="004D03FB"/>
    <w:rsid w:val="004E0CFD"/>
    <w:rsid w:val="004F338D"/>
    <w:rsid w:val="004F4ECD"/>
    <w:rsid w:val="004F62B2"/>
    <w:rsid w:val="005053A0"/>
    <w:rsid w:val="00507CF6"/>
    <w:rsid w:val="0051532D"/>
    <w:rsid w:val="00515721"/>
    <w:rsid w:val="00517A73"/>
    <w:rsid w:val="00520291"/>
    <w:rsid w:val="00540800"/>
    <w:rsid w:val="005415E7"/>
    <w:rsid w:val="00552C5A"/>
    <w:rsid w:val="00592CC7"/>
    <w:rsid w:val="005A6E0A"/>
    <w:rsid w:val="005C1043"/>
    <w:rsid w:val="005E1D74"/>
    <w:rsid w:val="005E6CCA"/>
    <w:rsid w:val="00604BC4"/>
    <w:rsid w:val="00607148"/>
    <w:rsid w:val="006409DD"/>
    <w:rsid w:val="00642063"/>
    <w:rsid w:val="006467CA"/>
    <w:rsid w:val="00651DDF"/>
    <w:rsid w:val="00662877"/>
    <w:rsid w:val="00673C95"/>
    <w:rsid w:val="00675A6E"/>
    <w:rsid w:val="00696ED9"/>
    <w:rsid w:val="006B1DEA"/>
    <w:rsid w:val="006E0149"/>
    <w:rsid w:val="006E57C9"/>
    <w:rsid w:val="006E641F"/>
    <w:rsid w:val="006F720D"/>
    <w:rsid w:val="00707143"/>
    <w:rsid w:val="00713C11"/>
    <w:rsid w:val="00720598"/>
    <w:rsid w:val="00743DDC"/>
    <w:rsid w:val="00761D00"/>
    <w:rsid w:val="007621B7"/>
    <w:rsid w:val="00772E49"/>
    <w:rsid w:val="00784B30"/>
    <w:rsid w:val="0078591B"/>
    <w:rsid w:val="007859E3"/>
    <w:rsid w:val="0079006D"/>
    <w:rsid w:val="00791201"/>
    <w:rsid w:val="007A454E"/>
    <w:rsid w:val="007B574E"/>
    <w:rsid w:val="007D77B4"/>
    <w:rsid w:val="007E55BC"/>
    <w:rsid w:val="007E6808"/>
    <w:rsid w:val="00800C8C"/>
    <w:rsid w:val="00807A27"/>
    <w:rsid w:val="00827173"/>
    <w:rsid w:val="0083149D"/>
    <w:rsid w:val="00835751"/>
    <w:rsid w:val="0083667E"/>
    <w:rsid w:val="00852F5C"/>
    <w:rsid w:val="00853703"/>
    <w:rsid w:val="00856907"/>
    <w:rsid w:val="00863370"/>
    <w:rsid w:val="008733D1"/>
    <w:rsid w:val="00876E2E"/>
    <w:rsid w:val="0088479D"/>
    <w:rsid w:val="00893919"/>
    <w:rsid w:val="008A1413"/>
    <w:rsid w:val="008A1ADE"/>
    <w:rsid w:val="008B0A0C"/>
    <w:rsid w:val="008B46AB"/>
    <w:rsid w:val="008B6533"/>
    <w:rsid w:val="008C72BB"/>
    <w:rsid w:val="008D27EA"/>
    <w:rsid w:val="008D627D"/>
    <w:rsid w:val="008D6AE5"/>
    <w:rsid w:val="00916BE5"/>
    <w:rsid w:val="00926DF7"/>
    <w:rsid w:val="00927B4D"/>
    <w:rsid w:val="00930034"/>
    <w:rsid w:val="00946DAE"/>
    <w:rsid w:val="0094793C"/>
    <w:rsid w:val="009600BF"/>
    <w:rsid w:val="00967DB0"/>
    <w:rsid w:val="009A0F29"/>
    <w:rsid w:val="009A61B1"/>
    <w:rsid w:val="009B1F94"/>
    <w:rsid w:val="009B2104"/>
    <w:rsid w:val="009E625D"/>
    <w:rsid w:val="009F2C98"/>
    <w:rsid w:val="009F5C45"/>
    <w:rsid w:val="00A00A64"/>
    <w:rsid w:val="00A13A69"/>
    <w:rsid w:val="00A20803"/>
    <w:rsid w:val="00A55D40"/>
    <w:rsid w:val="00A768B9"/>
    <w:rsid w:val="00A82AE1"/>
    <w:rsid w:val="00A930F3"/>
    <w:rsid w:val="00A935B3"/>
    <w:rsid w:val="00AA0737"/>
    <w:rsid w:val="00AB3A3A"/>
    <w:rsid w:val="00AD4577"/>
    <w:rsid w:val="00AD6EC9"/>
    <w:rsid w:val="00AD79D7"/>
    <w:rsid w:val="00AE4B14"/>
    <w:rsid w:val="00AF57BC"/>
    <w:rsid w:val="00AF60B5"/>
    <w:rsid w:val="00AF6376"/>
    <w:rsid w:val="00AF6BFE"/>
    <w:rsid w:val="00B02F83"/>
    <w:rsid w:val="00B07F6F"/>
    <w:rsid w:val="00B30664"/>
    <w:rsid w:val="00B3120F"/>
    <w:rsid w:val="00B36FE2"/>
    <w:rsid w:val="00B40E6D"/>
    <w:rsid w:val="00B5199D"/>
    <w:rsid w:val="00B602BF"/>
    <w:rsid w:val="00B620D2"/>
    <w:rsid w:val="00B6273F"/>
    <w:rsid w:val="00B75EAF"/>
    <w:rsid w:val="00B819E7"/>
    <w:rsid w:val="00B81C53"/>
    <w:rsid w:val="00B85953"/>
    <w:rsid w:val="00B90518"/>
    <w:rsid w:val="00BC1D44"/>
    <w:rsid w:val="00BD1E92"/>
    <w:rsid w:val="00BD7AB3"/>
    <w:rsid w:val="00BE1BCA"/>
    <w:rsid w:val="00BE2CA8"/>
    <w:rsid w:val="00BE38EB"/>
    <w:rsid w:val="00BF2A6C"/>
    <w:rsid w:val="00C0523A"/>
    <w:rsid w:val="00C056E1"/>
    <w:rsid w:val="00C11BA5"/>
    <w:rsid w:val="00C4601E"/>
    <w:rsid w:val="00C55556"/>
    <w:rsid w:val="00C56058"/>
    <w:rsid w:val="00C56883"/>
    <w:rsid w:val="00C726DF"/>
    <w:rsid w:val="00C74C14"/>
    <w:rsid w:val="00C85079"/>
    <w:rsid w:val="00C91E17"/>
    <w:rsid w:val="00C949FB"/>
    <w:rsid w:val="00CA0A42"/>
    <w:rsid w:val="00CB715A"/>
    <w:rsid w:val="00CC1BE8"/>
    <w:rsid w:val="00CC7CD4"/>
    <w:rsid w:val="00CD5757"/>
    <w:rsid w:val="00CE31EA"/>
    <w:rsid w:val="00CE52B7"/>
    <w:rsid w:val="00CE707B"/>
    <w:rsid w:val="00D16E99"/>
    <w:rsid w:val="00D17512"/>
    <w:rsid w:val="00D35A6D"/>
    <w:rsid w:val="00D417BB"/>
    <w:rsid w:val="00D4477F"/>
    <w:rsid w:val="00D53DB9"/>
    <w:rsid w:val="00D675A0"/>
    <w:rsid w:val="00D7263B"/>
    <w:rsid w:val="00D80395"/>
    <w:rsid w:val="00D82E6E"/>
    <w:rsid w:val="00D93557"/>
    <w:rsid w:val="00D9531B"/>
    <w:rsid w:val="00DA4833"/>
    <w:rsid w:val="00DA6E09"/>
    <w:rsid w:val="00DB004A"/>
    <w:rsid w:val="00DC2B67"/>
    <w:rsid w:val="00DD1EEB"/>
    <w:rsid w:val="00DF2BD1"/>
    <w:rsid w:val="00E02947"/>
    <w:rsid w:val="00E06A08"/>
    <w:rsid w:val="00E108B0"/>
    <w:rsid w:val="00E1632A"/>
    <w:rsid w:val="00E2226E"/>
    <w:rsid w:val="00E240B3"/>
    <w:rsid w:val="00E34F23"/>
    <w:rsid w:val="00E372FF"/>
    <w:rsid w:val="00E4374C"/>
    <w:rsid w:val="00E57BCB"/>
    <w:rsid w:val="00E658C7"/>
    <w:rsid w:val="00E92426"/>
    <w:rsid w:val="00E9632A"/>
    <w:rsid w:val="00EA117C"/>
    <w:rsid w:val="00EA55E3"/>
    <w:rsid w:val="00EC75E2"/>
    <w:rsid w:val="00ED5F25"/>
    <w:rsid w:val="00EE242C"/>
    <w:rsid w:val="00EF0BD1"/>
    <w:rsid w:val="00EF2A95"/>
    <w:rsid w:val="00EF41D1"/>
    <w:rsid w:val="00EF4490"/>
    <w:rsid w:val="00EF4C06"/>
    <w:rsid w:val="00F31268"/>
    <w:rsid w:val="00F40932"/>
    <w:rsid w:val="00F51611"/>
    <w:rsid w:val="00F73927"/>
    <w:rsid w:val="00F76B8F"/>
    <w:rsid w:val="00F8097A"/>
    <w:rsid w:val="00F85866"/>
    <w:rsid w:val="00F92F25"/>
    <w:rsid w:val="00FC3C99"/>
    <w:rsid w:val="00FF1DF7"/>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CF6F9"/>
  <w15:chartTrackingRefBased/>
  <w15:docId w15:val="{239F9E8D-0E4E-4324-A054-BA23E102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CA"/>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240ECA"/>
    <w:pPr>
      <w:tabs>
        <w:tab w:val="center" w:pos="4608"/>
        <w:tab w:val="right" w:pos="9360"/>
      </w:tabs>
      <w:suppressAutoHyphens/>
      <w:jc w:val="both"/>
    </w:pPr>
  </w:style>
  <w:style w:type="paragraph" w:customStyle="1" w:styleId="FTR">
    <w:name w:val="FTR"/>
    <w:basedOn w:val="Normal"/>
    <w:rsid w:val="00240ECA"/>
    <w:pPr>
      <w:tabs>
        <w:tab w:val="right" w:pos="9360"/>
      </w:tabs>
      <w:suppressAutoHyphens/>
      <w:jc w:val="both"/>
    </w:pPr>
  </w:style>
  <w:style w:type="paragraph" w:customStyle="1" w:styleId="SCT">
    <w:name w:val="SCT"/>
    <w:basedOn w:val="Normal"/>
    <w:next w:val="PRT"/>
    <w:link w:val="SCTChar"/>
    <w:rsid w:val="00240ECA"/>
    <w:pPr>
      <w:suppressAutoHyphens/>
      <w:spacing w:before="240"/>
      <w:jc w:val="both"/>
    </w:pPr>
  </w:style>
  <w:style w:type="paragraph" w:customStyle="1" w:styleId="PRT">
    <w:name w:val="PRT"/>
    <w:basedOn w:val="Normal"/>
    <w:next w:val="ART"/>
    <w:rsid w:val="00240ECA"/>
    <w:pPr>
      <w:keepNext/>
      <w:numPr>
        <w:numId w:val="29"/>
      </w:numPr>
      <w:suppressAutoHyphens/>
      <w:spacing w:before="480"/>
      <w:jc w:val="both"/>
      <w:outlineLvl w:val="0"/>
    </w:pPr>
  </w:style>
  <w:style w:type="paragraph" w:customStyle="1" w:styleId="SUT">
    <w:name w:val="SUT"/>
    <w:basedOn w:val="Normal"/>
    <w:next w:val="PR1"/>
    <w:rsid w:val="00240ECA"/>
    <w:pPr>
      <w:numPr>
        <w:ilvl w:val="1"/>
        <w:numId w:val="29"/>
      </w:numPr>
      <w:suppressAutoHyphens/>
      <w:spacing w:before="240"/>
      <w:jc w:val="both"/>
      <w:outlineLvl w:val="0"/>
    </w:pPr>
  </w:style>
  <w:style w:type="paragraph" w:customStyle="1" w:styleId="DST">
    <w:name w:val="DST"/>
    <w:basedOn w:val="Normal"/>
    <w:next w:val="PR1"/>
    <w:rsid w:val="00240ECA"/>
    <w:pPr>
      <w:numPr>
        <w:ilvl w:val="2"/>
        <w:numId w:val="29"/>
      </w:numPr>
      <w:suppressAutoHyphens/>
      <w:spacing w:before="240"/>
      <w:jc w:val="both"/>
      <w:outlineLvl w:val="0"/>
    </w:pPr>
  </w:style>
  <w:style w:type="paragraph" w:customStyle="1" w:styleId="ART">
    <w:name w:val="ART"/>
    <w:basedOn w:val="Normal"/>
    <w:next w:val="PR1"/>
    <w:link w:val="ARTChar"/>
    <w:rsid w:val="00240ECA"/>
    <w:pPr>
      <w:keepNext/>
      <w:numPr>
        <w:ilvl w:val="3"/>
        <w:numId w:val="29"/>
      </w:numPr>
      <w:suppressAutoHyphens/>
      <w:spacing w:before="240"/>
      <w:jc w:val="both"/>
      <w:outlineLvl w:val="1"/>
    </w:pPr>
  </w:style>
  <w:style w:type="paragraph" w:customStyle="1" w:styleId="PR1">
    <w:name w:val="PR1"/>
    <w:basedOn w:val="Normal"/>
    <w:link w:val="PR1Char"/>
    <w:rsid w:val="00240ECA"/>
    <w:pPr>
      <w:numPr>
        <w:ilvl w:val="4"/>
        <w:numId w:val="29"/>
      </w:numPr>
      <w:suppressAutoHyphens/>
      <w:spacing w:before="240"/>
      <w:jc w:val="both"/>
      <w:outlineLvl w:val="2"/>
    </w:pPr>
  </w:style>
  <w:style w:type="paragraph" w:customStyle="1" w:styleId="PR2">
    <w:name w:val="PR2"/>
    <w:basedOn w:val="Normal"/>
    <w:link w:val="PR2Char"/>
    <w:rsid w:val="00240ECA"/>
    <w:pPr>
      <w:numPr>
        <w:ilvl w:val="5"/>
        <w:numId w:val="29"/>
      </w:numPr>
      <w:suppressAutoHyphens/>
      <w:jc w:val="both"/>
      <w:outlineLvl w:val="3"/>
    </w:pPr>
  </w:style>
  <w:style w:type="paragraph" w:customStyle="1" w:styleId="PR3">
    <w:name w:val="PR3"/>
    <w:basedOn w:val="Normal"/>
    <w:link w:val="PR3Char"/>
    <w:rsid w:val="00240ECA"/>
    <w:pPr>
      <w:numPr>
        <w:ilvl w:val="6"/>
        <w:numId w:val="29"/>
      </w:numPr>
      <w:suppressAutoHyphens/>
      <w:jc w:val="both"/>
      <w:outlineLvl w:val="4"/>
    </w:pPr>
  </w:style>
  <w:style w:type="paragraph" w:customStyle="1" w:styleId="PR4">
    <w:name w:val="PR4"/>
    <w:basedOn w:val="Normal"/>
    <w:rsid w:val="00240ECA"/>
    <w:pPr>
      <w:numPr>
        <w:ilvl w:val="7"/>
        <w:numId w:val="29"/>
      </w:numPr>
      <w:suppressAutoHyphens/>
      <w:jc w:val="both"/>
      <w:outlineLvl w:val="5"/>
    </w:pPr>
  </w:style>
  <w:style w:type="paragraph" w:customStyle="1" w:styleId="PR5">
    <w:name w:val="PR5"/>
    <w:basedOn w:val="Normal"/>
    <w:rsid w:val="00240ECA"/>
    <w:pPr>
      <w:numPr>
        <w:ilvl w:val="8"/>
        <w:numId w:val="29"/>
      </w:numPr>
      <w:suppressAutoHyphens/>
      <w:jc w:val="both"/>
      <w:outlineLvl w:val="6"/>
    </w:pPr>
  </w:style>
  <w:style w:type="paragraph" w:customStyle="1" w:styleId="TB1">
    <w:name w:val="TB1"/>
    <w:basedOn w:val="Normal"/>
    <w:next w:val="PR1"/>
    <w:rsid w:val="00240ECA"/>
    <w:pPr>
      <w:suppressAutoHyphens/>
      <w:spacing w:before="240"/>
      <w:ind w:left="288"/>
      <w:jc w:val="both"/>
    </w:pPr>
  </w:style>
  <w:style w:type="paragraph" w:customStyle="1" w:styleId="TB2">
    <w:name w:val="TB2"/>
    <w:basedOn w:val="Normal"/>
    <w:next w:val="PR2"/>
    <w:rsid w:val="00240ECA"/>
    <w:pPr>
      <w:suppressAutoHyphens/>
      <w:spacing w:before="240"/>
      <w:ind w:left="864"/>
      <w:jc w:val="both"/>
    </w:pPr>
  </w:style>
  <w:style w:type="paragraph" w:customStyle="1" w:styleId="TB3">
    <w:name w:val="TB3"/>
    <w:basedOn w:val="Normal"/>
    <w:next w:val="PR3"/>
    <w:rsid w:val="00240ECA"/>
    <w:pPr>
      <w:suppressAutoHyphens/>
      <w:spacing w:before="240"/>
      <w:ind w:left="1440"/>
      <w:jc w:val="both"/>
    </w:pPr>
  </w:style>
  <w:style w:type="paragraph" w:customStyle="1" w:styleId="TB4">
    <w:name w:val="TB4"/>
    <w:basedOn w:val="Normal"/>
    <w:next w:val="PR4"/>
    <w:rsid w:val="00240ECA"/>
    <w:pPr>
      <w:suppressAutoHyphens/>
      <w:spacing w:before="240"/>
      <w:ind w:left="2016"/>
      <w:jc w:val="both"/>
    </w:pPr>
  </w:style>
  <w:style w:type="paragraph" w:customStyle="1" w:styleId="TB5">
    <w:name w:val="TB5"/>
    <w:basedOn w:val="Normal"/>
    <w:next w:val="PR5"/>
    <w:rsid w:val="00240ECA"/>
    <w:pPr>
      <w:suppressAutoHyphens/>
      <w:spacing w:before="240"/>
      <w:ind w:left="2592"/>
      <w:jc w:val="both"/>
    </w:pPr>
  </w:style>
  <w:style w:type="paragraph" w:customStyle="1" w:styleId="TF1">
    <w:name w:val="TF1"/>
    <w:basedOn w:val="Normal"/>
    <w:next w:val="TB1"/>
    <w:rsid w:val="00240ECA"/>
    <w:pPr>
      <w:suppressAutoHyphens/>
      <w:spacing w:before="240"/>
      <w:ind w:left="288"/>
      <w:jc w:val="both"/>
    </w:pPr>
  </w:style>
  <w:style w:type="paragraph" w:customStyle="1" w:styleId="TF2">
    <w:name w:val="TF2"/>
    <w:basedOn w:val="Normal"/>
    <w:next w:val="TB2"/>
    <w:rsid w:val="00240ECA"/>
    <w:pPr>
      <w:suppressAutoHyphens/>
      <w:spacing w:before="240"/>
      <w:ind w:left="864"/>
      <w:jc w:val="both"/>
    </w:pPr>
  </w:style>
  <w:style w:type="paragraph" w:customStyle="1" w:styleId="TF3">
    <w:name w:val="TF3"/>
    <w:basedOn w:val="Normal"/>
    <w:next w:val="TB3"/>
    <w:rsid w:val="00240ECA"/>
    <w:pPr>
      <w:suppressAutoHyphens/>
      <w:spacing w:before="240"/>
      <w:ind w:left="1440"/>
      <w:jc w:val="both"/>
    </w:pPr>
  </w:style>
  <w:style w:type="paragraph" w:customStyle="1" w:styleId="TF4">
    <w:name w:val="TF4"/>
    <w:basedOn w:val="Normal"/>
    <w:next w:val="TB4"/>
    <w:rsid w:val="00240ECA"/>
    <w:pPr>
      <w:suppressAutoHyphens/>
      <w:spacing w:before="240"/>
      <w:ind w:left="2016"/>
      <w:jc w:val="both"/>
    </w:pPr>
  </w:style>
  <w:style w:type="paragraph" w:customStyle="1" w:styleId="TF5">
    <w:name w:val="TF5"/>
    <w:basedOn w:val="Normal"/>
    <w:next w:val="TB5"/>
    <w:rsid w:val="00240ECA"/>
    <w:pPr>
      <w:suppressAutoHyphens/>
      <w:spacing w:before="240"/>
      <w:ind w:left="2592"/>
      <w:jc w:val="both"/>
    </w:pPr>
  </w:style>
  <w:style w:type="paragraph" w:customStyle="1" w:styleId="TCH">
    <w:name w:val="TCH"/>
    <w:basedOn w:val="Normal"/>
    <w:rsid w:val="00240ECA"/>
    <w:pPr>
      <w:suppressAutoHyphens/>
    </w:pPr>
  </w:style>
  <w:style w:type="paragraph" w:customStyle="1" w:styleId="TCE">
    <w:name w:val="TCE"/>
    <w:basedOn w:val="Normal"/>
    <w:rsid w:val="00240ECA"/>
    <w:pPr>
      <w:suppressAutoHyphens/>
      <w:ind w:left="144" w:hanging="144"/>
    </w:pPr>
  </w:style>
  <w:style w:type="paragraph" w:customStyle="1" w:styleId="EOS">
    <w:name w:val="EOS"/>
    <w:basedOn w:val="Normal"/>
    <w:rsid w:val="00240ECA"/>
    <w:pPr>
      <w:suppressAutoHyphens/>
      <w:spacing w:before="480"/>
      <w:jc w:val="both"/>
    </w:pPr>
  </w:style>
  <w:style w:type="paragraph" w:customStyle="1" w:styleId="ANT">
    <w:name w:val="ANT"/>
    <w:basedOn w:val="Normal"/>
    <w:rsid w:val="00240ECA"/>
    <w:pPr>
      <w:suppressAutoHyphens/>
      <w:spacing w:before="240"/>
      <w:jc w:val="both"/>
    </w:pPr>
    <w:rPr>
      <w:vanish/>
      <w:color w:val="800080"/>
      <w:u w:val="single"/>
    </w:rPr>
  </w:style>
  <w:style w:type="paragraph" w:customStyle="1" w:styleId="CMT">
    <w:name w:val="CMT"/>
    <w:basedOn w:val="Normal"/>
    <w:link w:val="CMTChar"/>
    <w:rsid w:val="00240ECA"/>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240ECA"/>
  </w:style>
  <w:style w:type="character" w:customStyle="1" w:styleId="SPN">
    <w:name w:val="SPN"/>
    <w:basedOn w:val="DefaultParagraphFont"/>
    <w:rsid w:val="00240ECA"/>
  </w:style>
  <w:style w:type="character" w:customStyle="1" w:styleId="SPD">
    <w:name w:val="SPD"/>
    <w:basedOn w:val="DefaultParagraphFont"/>
    <w:rsid w:val="00240ECA"/>
  </w:style>
  <w:style w:type="character" w:customStyle="1" w:styleId="NUM">
    <w:name w:val="NUM"/>
    <w:basedOn w:val="DefaultParagraphFont"/>
    <w:rsid w:val="00240ECA"/>
  </w:style>
  <w:style w:type="character" w:customStyle="1" w:styleId="NAM">
    <w:name w:val="NAM"/>
    <w:basedOn w:val="DefaultParagraphFont"/>
    <w:rsid w:val="00240ECA"/>
  </w:style>
  <w:style w:type="character" w:customStyle="1" w:styleId="SI">
    <w:name w:val="SI"/>
    <w:rsid w:val="00240ECA"/>
    <w:rPr>
      <w:color w:val="008080"/>
    </w:rPr>
  </w:style>
  <w:style w:type="character" w:customStyle="1" w:styleId="IP">
    <w:name w:val="IP"/>
    <w:rsid w:val="00240ECA"/>
    <w:rPr>
      <w:color w:val="FF0000"/>
    </w:rPr>
  </w:style>
  <w:style w:type="paragraph" w:customStyle="1" w:styleId="RJUST">
    <w:name w:val="RJUST"/>
    <w:basedOn w:val="Normal"/>
    <w:rsid w:val="00240ECA"/>
    <w:pPr>
      <w:jc w:val="right"/>
    </w:pPr>
  </w:style>
  <w:style w:type="paragraph" w:styleId="Header">
    <w:name w:val="header"/>
    <w:basedOn w:val="Normal"/>
    <w:link w:val="HeaderChar"/>
    <w:uiPriority w:val="99"/>
    <w:unhideWhenUsed/>
    <w:rsid w:val="00240ECA"/>
    <w:pPr>
      <w:tabs>
        <w:tab w:val="center" w:pos="4680"/>
        <w:tab w:val="right" w:pos="9360"/>
      </w:tabs>
    </w:pPr>
  </w:style>
  <w:style w:type="character" w:customStyle="1" w:styleId="HeaderChar">
    <w:name w:val="Header Char"/>
    <w:basedOn w:val="DefaultParagraphFont"/>
    <w:link w:val="Header"/>
    <w:uiPriority w:val="99"/>
    <w:rsid w:val="00240ECA"/>
    <w:rPr>
      <w:sz w:val="22"/>
    </w:rPr>
  </w:style>
  <w:style w:type="paragraph" w:styleId="Footer">
    <w:name w:val="footer"/>
    <w:basedOn w:val="Normal"/>
    <w:link w:val="FooterChar"/>
    <w:uiPriority w:val="99"/>
    <w:unhideWhenUsed/>
    <w:rsid w:val="00240ECA"/>
    <w:pPr>
      <w:tabs>
        <w:tab w:val="center" w:pos="4680"/>
        <w:tab w:val="right" w:pos="9360"/>
      </w:tabs>
    </w:pPr>
  </w:style>
  <w:style w:type="character" w:customStyle="1" w:styleId="FooterChar">
    <w:name w:val="Footer Char"/>
    <w:basedOn w:val="DefaultParagraphFont"/>
    <w:link w:val="Footer"/>
    <w:uiPriority w:val="99"/>
    <w:rsid w:val="00240ECA"/>
    <w:rPr>
      <w:sz w:val="22"/>
    </w:rPr>
  </w:style>
  <w:style w:type="paragraph" w:customStyle="1" w:styleId="TIP">
    <w:name w:val="TIP"/>
    <w:basedOn w:val="Normal"/>
    <w:link w:val="TIPChar"/>
    <w:rsid w:val="00240ECA"/>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40ECA"/>
    <w:rPr>
      <w:rFonts w:ascii="Tahoma" w:hAnsi="Tahoma"/>
      <w:color w:val="0000FF"/>
    </w:rPr>
  </w:style>
  <w:style w:type="character" w:customStyle="1" w:styleId="TIPChar">
    <w:name w:val="TIP Char"/>
    <w:link w:val="TIP"/>
    <w:rsid w:val="00240ECA"/>
    <w:rPr>
      <w:color w:val="B30838"/>
      <w:sz w:val="22"/>
    </w:rPr>
  </w:style>
  <w:style w:type="character" w:customStyle="1" w:styleId="SustHyperlink">
    <w:name w:val="SustHyperlink"/>
    <w:rsid w:val="00240ECA"/>
    <w:rPr>
      <w:color w:val="009900"/>
      <w:u w:val="single"/>
    </w:rPr>
  </w:style>
  <w:style w:type="character" w:styleId="Hyperlink">
    <w:name w:val="Hyperlink"/>
    <w:uiPriority w:val="99"/>
    <w:unhideWhenUsed/>
    <w:rsid w:val="00240ECA"/>
    <w:rPr>
      <w:color w:val="0000FF"/>
      <w:u w:val="single"/>
    </w:rPr>
  </w:style>
  <w:style w:type="character" w:customStyle="1" w:styleId="SAhyperlink">
    <w:name w:val="SAhyperlink"/>
    <w:uiPriority w:val="1"/>
    <w:rsid w:val="00240ECA"/>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sz w:val="22"/>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sz w:val="22"/>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240ECA"/>
    <w:rPr>
      <w:rFonts w:ascii="Tahoma" w:hAnsi="Tahoma"/>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64642">
      <w:bodyDiv w:val="1"/>
      <w:marLeft w:val="0"/>
      <w:marRight w:val="0"/>
      <w:marTop w:val="0"/>
      <w:marBottom w:val="0"/>
      <w:divBdr>
        <w:top w:val="none" w:sz="0" w:space="0" w:color="auto"/>
        <w:left w:val="none" w:sz="0" w:space="0" w:color="auto"/>
        <w:bottom w:val="none" w:sz="0" w:space="0" w:color="auto"/>
        <w:right w:val="none" w:sz="0" w:space="0" w:color="auto"/>
      </w:divBdr>
    </w:div>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irail.com" TargetMode="External"/><Relationship Id="rId5" Type="http://schemas.openxmlformats.org/officeDocument/2006/relationships/webSettings" Target="webSettings.xml"/><Relationship Id="rId10" Type="http://schemas.openxmlformats.org/officeDocument/2006/relationships/hyperlink" Target="https://www.rdirail.com/products/excalibur/"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9E1B-1CF2-472E-B5D3-67089A01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057300 - DECORATIVE METAL RAILINGS</vt:lpstr>
    </vt:vector>
  </TitlesOfParts>
  <Company>Barrette Outdoor Living/RDI</Company>
  <LinksUpToDate>false</LinksUpToDate>
  <CharactersWithSpaces>9895</CharactersWithSpaces>
  <SharedDoc>false</SharedDoc>
  <HLinks>
    <vt:vector size="24" baseType="variant">
      <vt:variant>
        <vt:i4>3342446</vt:i4>
      </vt:variant>
      <vt:variant>
        <vt:i4>12</vt:i4>
      </vt:variant>
      <vt:variant>
        <vt:i4>0</vt:i4>
      </vt:variant>
      <vt:variant>
        <vt:i4>5</vt:i4>
      </vt:variant>
      <vt:variant>
        <vt:lpwstr>http://www.rdirail.com/</vt:lpwstr>
      </vt:variant>
      <vt:variant>
        <vt:lpwstr/>
      </vt:variant>
      <vt:variant>
        <vt:i4>2424940</vt:i4>
      </vt:variant>
      <vt:variant>
        <vt:i4>9</vt:i4>
      </vt:variant>
      <vt:variant>
        <vt:i4>0</vt:i4>
      </vt:variant>
      <vt:variant>
        <vt:i4>5</vt:i4>
      </vt:variant>
      <vt:variant>
        <vt:lpwstr>https://www.rdirail.com/products/excalibur/</vt:lpwstr>
      </vt:variant>
      <vt:variant>
        <vt:lpwstr/>
      </vt:variant>
      <vt:variant>
        <vt:i4>3342446</vt:i4>
      </vt:variant>
      <vt:variant>
        <vt:i4>6</vt:i4>
      </vt:variant>
      <vt:variant>
        <vt:i4>0</vt:i4>
      </vt:variant>
      <vt:variant>
        <vt:i4>5</vt:i4>
      </vt:variant>
      <vt:variant>
        <vt:lpwstr>http://www.rdirail.com/</vt:lpwstr>
      </vt:variant>
      <vt:variant>
        <vt:lpwstr/>
      </vt:variant>
      <vt:variant>
        <vt:i4>3145837</vt:i4>
      </vt:variant>
      <vt:variant>
        <vt:i4>3</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057300 - DECORATIVE METAL RAILINGS</dc:title>
  <dc:subject>DECORATIVE METAL RAILINGS</dc:subject>
  <dc:creator>SpecGuy</dc:creator>
  <cp:keywords/>
  <cp:lastModifiedBy>Iannone, Jo-Ann</cp:lastModifiedBy>
  <cp:revision>12</cp:revision>
  <dcterms:created xsi:type="dcterms:W3CDTF">2021-09-28T15:18:00Z</dcterms:created>
  <dcterms:modified xsi:type="dcterms:W3CDTF">2025-10-23T19:19:00Z</dcterms:modified>
</cp:coreProperties>
</file>